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Įprastasis"/>
        <w:rPr>
          <w:sz w:val="34"/>
          <w:szCs w:val="34"/>
        </w:rPr>
      </w:pPr>
      <w:r>
        <w:rPr>
          <w:sz w:val="34"/>
          <w:szCs w:val="34"/>
          <w:rtl w:val="0"/>
          <w:lang w:val="en-US"/>
        </w:rPr>
        <w:t>Gerbiamoji administracija,</w:t>
      </w:r>
    </w:p>
    <w:p>
      <w:pPr>
        <w:pStyle w:val="Įprastasis"/>
        <w:jc w:val="both"/>
        <w:rPr>
          <w:sz w:val="30"/>
          <w:szCs w:val="30"/>
        </w:rPr>
      </w:pPr>
      <w:r>
        <w:rPr>
          <w:sz w:val="30"/>
          <w:szCs w:val="30"/>
          <w:rtl w:val="0"/>
          <w:lang w:val="en-US"/>
        </w:rPr>
        <w:t>Kvie</w:t>
      </w:r>
      <w:r>
        <w:rPr>
          <w:sz w:val="30"/>
          <w:szCs w:val="30"/>
          <w:rtl w:val="0"/>
          <w:lang w:val="en-US"/>
        </w:rPr>
        <w:t>č</w:t>
      </w:r>
      <w:r>
        <w:rPr>
          <w:sz w:val="30"/>
          <w:szCs w:val="30"/>
          <w:rtl w:val="0"/>
          <w:lang w:val="en-US"/>
        </w:rPr>
        <w:t>iame J</w:t>
      </w:r>
      <w:r>
        <w:rPr>
          <w:sz w:val="30"/>
          <w:szCs w:val="30"/>
          <w:rtl w:val="0"/>
          <w:lang w:val="en-US"/>
        </w:rPr>
        <w:t>ū</w:t>
      </w:r>
      <w:r>
        <w:rPr>
          <w:sz w:val="30"/>
          <w:szCs w:val="30"/>
          <w:rtl w:val="0"/>
          <w:lang w:val="en-US"/>
        </w:rPr>
        <w:t>s</w:t>
      </w:r>
      <w:r>
        <w:rPr>
          <w:sz w:val="30"/>
          <w:szCs w:val="30"/>
          <w:rtl w:val="0"/>
          <w:lang w:val="en-US"/>
        </w:rPr>
        <w:t xml:space="preserve">ų </w:t>
      </w:r>
      <w:r>
        <w:rPr>
          <w:sz w:val="30"/>
          <w:szCs w:val="30"/>
          <w:rtl w:val="0"/>
          <w:lang w:val="en-US"/>
        </w:rPr>
        <w:t xml:space="preserve">mokymo įstaigos 1-12 klasių mokinius</w:t>
      </w:r>
      <w:r>
        <w:rPr>
          <w:sz w:val="30"/>
          <w:szCs w:val="30"/>
          <w:rtl w:val="0"/>
          <w:lang w:val="en-US"/>
        </w:rPr>
        <w:t xml:space="preserve"/>
      </w:r>
      <w:r>
        <w:rPr>
          <w:sz w:val="30"/>
          <w:szCs w:val="30"/>
          <w:rtl w:val="0"/>
          <w:lang w:val="en-US"/>
        </w:rPr>
        <w:t xml:space="preserve"/>
      </w:r>
      <w:r>
        <w:rPr>
          <w:sz w:val="30"/>
          <w:szCs w:val="30"/>
          <w:rtl w:val="0"/>
          <w:lang w:val="en-US"/>
        </w:rPr>
        <w:t xml:space="preserve"/>
      </w:r>
      <w:r>
        <w:rPr>
          <w:sz w:val="30"/>
          <w:szCs w:val="30"/>
          <w:rtl w:val="0"/>
          <w:lang w:val="en-US"/>
        </w:rPr>
        <w:t xml:space="preserve"> ir j</w:t>
      </w:r>
      <w:r>
        <w:rPr>
          <w:sz w:val="30"/>
          <w:szCs w:val="30"/>
          <w:rtl w:val="0"/>
          <w:lang w:val="en-US"/>
        </w:rPr>
        <w:t xml:space="preserve">ų </w:t>
      </w:r>
      <w:r>
        <w:rPr>
          <w:sz w:val="30"/>
          <w:szCs w:val="30"/>
          <w:rtl w:val="0"/>
          <w:lang w:val="en-US"/>
        </w:rPr>
        <w:t xml:space="preserve">mokytojus dalyvauti  </w:t>
      </w:r>
      <w:r>
        <w:rPr>
          <w:b w:val="1"/>
          <w:bCs w:val="1"/>
          <w:sz w:val="30"/>
          <w:szCs w:val="30"/>
          <w:rtl w:val="0"/>
          <w:lang w:val="en-US"/>
        </w:rPr>
        <w:t>Tarptautiniuose edukaciniuose konkursuose „Brain Ring 2026 - Rudens sesija“</w:t>
      </w:r>
      <w:r>
        <w:rPr>
          <w:sz w:val="30"/>
          <w:szCs w:val="30"/>
          <w:rtl w:val="0"/>
          <w:lang w:val="en-US"/>
        </w:rPr>
        <w:t>.</w:t>
      </w:r>
      <w:r>
        <w:rPr>
          <w:sz w:val="30"/>
          <w:szCs w:val="30"/>
        </w:rPr>
        <w:drawing xmlns:a="http://schemas.openxmlformats.org/drawingml/2006/main">
          <wp:anchor distT="57150" distB="57150" distL="57150" distR="57150" simplePos="0" relativeHeight="251662336" behindDoc="0" locked="0" layoutInCell="1" allowOverlap="1">
            <wp:simplePos x="0" y="0"/>
            <wp:positionH relativeFrom="page">
              <wp:posOffset>450832</wp:posOffset>
            </wp:positionH>
            <wp:positionV relativeFrom="line">
              <wp:posOffset>482239</wp:posOffset>
            </wp:positionV>
            <wp:extent cx="3099264" cy="2036656"/>
            <wp:effectExtent l="0" t="0" r="0" b="0"/>
            <wp:wrapSquare wrapText="bothSides" distL="57150" distR="57150" distT="57150" distB="57150"/>
            <wp:docPr id="1073741825" name="officeArt object" descr="logo-500.png"/>
            <wp:cNvGraphicFramePr/>
            <a:graphic xmlns:a="http://schemas.openxmlformats.org/drawingml/2006/main">
              <a:graphicData uri="http://schemas.openxmlformats.org/drawingml/2006/picture">
                <pic:pic xmlns:pic="http://schemas.openxmlformats.org/drawingml/2006/picture">
                  <pic:nvPicPr>
                    <pic:cNvPr id="1073741825" name="logo-500.png" descr="logo-500.png"/>
                    <pic:cNvPicPr>
                      <a:picLocks noChangeAspect="1"/>
                    </pic:cNvPicPr>
                  </pic:nvPicPr>
                  <pic:blipFill>
                    <a:blip r:embed="rId4">
                      <a:extLst/>
                    </a:blip>
                    <a:srcRect l="85" t="0" r="87" b="0"/>
                    <a:stretch>
                      <a:fillRect/>
                    </a:stretch>
                  </pic:blipFill>
                  <pic:spPr>
                    <a:xfrm>
                      <a:off x="0" y="0"/>
                      <a:ext cx="3099264" cy="2036656"/>
                    </a:xfrm>
                    <a:prstGeom prst="rect">
                      <a:avLst/>
                    </a:prstGeom>
                    <a:ln w="12700" cap="flat">
                      <a:noFill/>
                      <a:miter lim="400000"/>
                    </a:ln>
                    <a:effectLst/>
                  </pic:spPr>
                </pic:pic>
              </a:graphicData>
            </a:graphic>
          </wp:anchor>
        </w:drawing>
      </w:r>
    </w:p>
    <w:p>
      <w:pPr>
        <w:pStyle w:val="Įprastasis"/>
        <w:jc w:val="both"/>
        <w:rPr>
          <w:sz w:val="26"/>
          <w:szCs w:val="26"/>
        </w:rPr>
      </w:pPr>
      <w:r>
        <w:rPr>
          <w:sz w:val="26"/>
          <w:szCs w:val="26"/>
          <w:rtl w:val="0"/>
          <w:lang w:val="en-US"/>
        </w:rPr>
        <w:t xml:space="preserve">Lapkričio 1-30 d. vyks 9 mokomųjų dalykų konkursai: lietuvių kalba ir literatūra, anglų kalba, matematika, biologija (pasaulio pažinimas), informacinės technologijos, fizika, chemija, istorija ir geografija.</w:t>
      </w:r>
      <w:r>
        <w:rPr>
          <w:b w:val="1"/>
          <w:bCs w:val="1"/>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r>
        <w:rPr>
          <w:sz w:val="26"/>
          <w:szCs w:val="26"/>
          <w:rtl w:val="0"/>
          <w:lang w:val="en-US"/>
        </w:rPr>
        <w:t xml:space="preserve"/>
      </w:r>
    </w:p>
    <w:p>
      <w:pPr>
        <w:pStyle w:val="Įprastasis"/>
        <w:jc w:val="both"/>
        <w:rPr>
          <w:rStyle w:val="None"/>
          <w:sz w:val="26"/>
          <w:szCs w:val="26"/>
        </w:rPr>
      </w:pPr>
      <w:r>
        <w:rPr>
          <w:sz w:val="26"/>
          <w:szCs w:val="26"/>
          <w:u w:color="ff0000"/>
          <w:rtl w:val="0"/>
          <w:lang w:val="en-US"/>
        </w:rPr>
        <w:t>Pagrindinis konkurs</w:t>
      </w:r>
      <w:r>
        <w:rPr>
          <w:sz w:val="26"/>
          <w:szCs w:val="26"/>
          <w:u w:color="ff0000"/>
          <w:rtl w:val="0"/>
          <w:lang w:val="en-US"/>
        </w:rPr>
        <w:t xml:space="preserve">ų </w:t>
      </w:r>
      <w:r>
        <w:rPr>
          <w:sz w:val="26"/>
          <w:szCs w:val="26"/>
          <w:u w:color="ff0000"/>
          <w:rtl w:val="0"/>
          <w:lang w:val="en-US"/>
        </w:rPr>
        <w:t xml:space="preserve">tikslas - </w:t>
      </w:r>
      <w:r>
        <w:rPr>
          <w:b w:val="1"/>
          <w:bCs w:val="1"/>
          <w:sz w:val="26"/>
          <w:szCs w:val="26"/>
          <w:u w:color="ff0000"/>
          <w:rtl w:val="0"/>
          <w:lang w:val="en-US"/>
        </w:rPr>
        <w:t>sudominti mokinius mokomaisiais dalykais ir skatinti j</w:t>
      </w:r>
      <w:r>
        <w:rPr>
          <w:b w:val="1"/>
          <w:bCs w:val="1"/>
          <w:sz w:val="26"/>
          <w:szCs w:val="26"/>
          <w:u w:color="ff0000"/>
          <w:rtl w:val="0"/>
          <w:lang w:val="en-US"/>
        </w:rPr>
        <w:t xml:space="preserve">ų </w:t>
      </w:r>
      <w:r>
        <w:rPr>
          <w:b w:val="1"/>
          <w:bCs w:val="1"/>
          <w:sz w:val="26"/>
          <w:szCs w:val="26"/>
          <w:u w:color="ff0000"/>
          <w:rtl w:val="0"/>
          <w:lang w:val="en-US"/>
        </w:rPr>
        <w:t>mokymosi motyvacij</w:t>
      </w:r>
      <w:r>
        <w:rPr>
          <w:b w:val="1"/>
          <w:bCs w:val="1"/>
          <w:sz w:val="26"/>
          <w:szCs w:val="26"/>
          <w:u w:color="ff0000"/>
          <w:rtl w:val="0"/>
          <w:lang w:val="en-US"/>
        </w:rPr>
        <w:t>ą</w:t>
      </w:r>
      <w:r>
        <w:rPr>
          <w:sz w:val="26"/>
          <w:szCs w:val="26"/>
          <w:rtl w:val="0"/>
          <w:lang w:val="en-US"/>
        </w:rPr>
        <w:t xml:space="preserve">. </w:t>
      </w:r>
      <w:r>
        <w:rPr>
          <w:sz w:val="26"/>
          <w:szCs w:val="26"/>
          <w:u w:color="ff0000"/>
          <w:rtl w:val="0"/>
          <w:lang w:val="en-US"/>
        </w:rPr>
        <w:t>Tai n</w:t>
      </w:r>
      <w:r>
        <w:rPr>
          <w:sz w:val="26"/>
          <w:szCs w:val="26"/>
          <w:u w:color="ff0000"/>
          <w:rtl w:val="0"/>
          <w:lang w:val="en-US"/>
        </w:rPr>
        <w:t>ė</w:t>
      </w:r>
      <w:r>
        <w:rPr>
          <w:sz w:val="26"/>
          <w:szCs w:val="26"/>
          <w:u w:color="ff0000"/>
          <w:rtl w:val="0"/>
          <w:lang w:val="en-US"/>
        </w:rPr>
        <w:t xml:space="preserve">ra olimpiada. Konkursuose yra </w:t>
      </w:r>
      <w:r>
        <w:rPr>
          <w:sz w:val="26"/>
          <w:szCs w:val="26"/>
          <w:u w:color="ff0000"/>
          <w:rtl w:val="0"/>
          <w:lang w:val="en-US"/>
        </w:rPr>
        <w:t>į</w:t>
      </w:r>
      <w:r>
        <w:rPr>
          <w:sz w:val="26"/>
          <w:szCs w:val="26"/>
          <w:u w:color="ff0000"/>
          <w:rtl w:val="0"/>
          <w:lang w:val="en-US"/>
        </w:rPr>
        <w:t>vairaus sud</w:t>
      </w:r>
      <w:r>
        <w:rPr>
          <w:sz w:val="26"/>
          <w:szCs w:val="26"/>
          <w:u w:color="ff0000"/>
          <w:rtl w:val="0"/>
          <w:lang w:val="en-US"/>
        </w:rPr>
        <w:t>ė</w:t>
      </w:r>
      <w:r>
        <w:rPr>
          <w:sz w:val="26"/>
          <w:szCs w:val="26"/>
          <w:u w:color="ff0000"/>
          <w:rtl w:val="0"/>
          <w:lang w:val="en-US"/>
        </w:rPr>
        <w:t>tingumo u</w:t>
      </w:r>
      <w:r>
        <w:rPr>
          <w:sz w:val="26"/>
          <w:szCs w:val="26"/>
          <w:u w:color="ff0000"/>
          <w:rtl w:val="0"/>
          <w:lang w:val="en-US"/>
        </w:rPr>
        <w:t>ž</w:t>
      </w:r>
      <w:r>
        <w:rPr>
          <w:sz w:val="26"/>
          <w:szCs w:val="26"/>
          <w:u w:color="ff0000"/>
          <w:rtl w:val="0"/>
          <w:lang w:val="en-US"/>
        </w:rPr>
        <w:t>duo</w:t>
      </w:r>
      <w:r>
        <w:rPr>
          <w:sz w:val="26"/>
          <w:szCs w:val="26"/>
          <w:u w:color="ff0000"/>
          <w:rtl w:val="0"/>
          <w:lang w:val="en-US"/>
        </w:rPr>
        <w:t>č</w:t>
      </w:r>
      <w:r>
        <w:rPr>
          <w:sz w:val="26"/>
          <w:szCs w:val="26"/>
          <w:u w:color="ff0000"/>
          <w:rtl w:val="0"/>
          <w:lang w:val="en-US"/>
        </w:rPr>
        <w:t>i</w:t>
      </w:r>
      <w:r>
        <w:rPr>
          <w:sz w:val="26"/>
          <w:szCs w:val="26"/>
          <w:u w:color="ff0000"/>
          <w:rtl w:val="0"/>
          <w:lang w:val="en-US"/>
        </w:rPr>
        <w:t>ų</w:t>
      </w:r>
      <w:r>
        <w:rPr>
          <w:sz w:val="26"/>
          <w:szCs w:val="26"/>
          <w:u w:color="ff0000"/>
          <w:rtl w:val="0"/>
          <w:lang w:val="en-US"/>
        </w:rPr>
        <w:t>, tod</w:t>
      </w:r>
      <w:r>
        <w:rPr>
          <w:sz w:val="26"/>
          <w:szCs w:val="26"/>
          <w:u w:color="ff0000"/>
          <w:rtl w:val="0"/>
          <w:lang w:val="en-US"/>
        </w:rPr>
        <w:t>ė</w:t>
      </w:r>
      <w:r>
        <w:rPr>
          <w:sz w:val="26"/>
          <w:szCs w:val="26"/>
          <w:u w:color="ff0000"/>
          <w:rtl w:val="0"/>
          <w:lang w:val="en-US"/>
        </w:rPr>
        <w:t>l juose gali dalyvauti visi mokiniai. Su u</w:t>
      </w:r>
      <w:r>
        <w:rPr>
          <w:sz w:val="26"/>
          <w:szCs w:val="26"/>
          <w:u w:color="ff0000"/>
          <w:rtl w:val="0"/>
          <w:lang w:val="en-US"/>
        </w:rPr>
        <w:t>ž</w:t>
      </w:r>
      <w:r>
        <w:rPr>
          <w:sz w:val="26"/>
          <w:szCs w:val="26"/>
          <w:u w:color="ff0000"/>
          <w:rtl w:val="0"/>
          <w:lang w:val="en-US"/>
        </w:rPr>
        <w:t>duo</w:t>
      </w:r>
      <w:r>
        <w:rPr>
          <w:sz w:val="26"/>
          <w:szCs w:val="26"/>
          <w:u w:color="ff0000"/>
          <w:rtl w:val="0"/>
          <w:lang w:val="en-US"/>
        </w:rPr>
        <w:t>č</w:t>
      </w:r>
      <w:r>
        <w:rPr>
          <w:sz w:val="26"/>
          <w:szCs w:val="26"/>
          <w:u w:color="ff0000"/>
          <w:rtl w:val="0"/>
          <w:lang w:val="en-US"/>
        </w:rPr>
        <w:t>i</w:t>
      </w:r>
      <w:r>
        <w:rPr>
          <w:sz w:val="26"/>
          <w:szCs w:val="26"/>
          <w:u w:color="ff0000"/>
          <w:rtl w:val="0"/>
          <w:lang w:val="en-US"/>
        </w:rPr>
        <w:t xml:space="preserve">ų </w:t>
      </w:r>
      <w:r>
        <w:rPr>
          <w:sz w:val="26"/>
          <w:szCs w:val="26"/>
          <w:u w:color="ff0000"/>
          <w:rtl w:val="0"/>
          <w:lang w:val="en-US"/>
        </w:rPr>
        <w:t>pavyzd</w:t>
      </w:r>
      <w:r>
        <w:rPr>
          <w:sz w:val="26"/>
          <w:szCs w:val="26"/>
          <w:u w:color="ff0000"/>
          <w:rtl w:val="0"/>
          <w:lang w:val="en-US"/>
        </w:rPr>
        <w:t>ž</w:t>
      </w:r>
      <w:r>
        <w:rPr>
          <w:sz w:val="26"/>
          <w:szCs w:val="26"/>
          <w:u w:color="ff0000"/>
          <w:rtl w:val="0"/>
          <w:lang w:val="en-US"/>
        </w:rPr>
        <w:t>iais galite susipa</w:t>
      </w:r>
      <w:r>
        <w:rPr>
          <w:sz w:val="26"/>
          <w:szCs w:val="26"/>
          <w:u w:color="ff0000"/>
          <w:rtl w:val="0"/>
          <w:lang w:val="en-US"/>
        </w:rPr>
        <w:t>ž</w:t>
      </w:r>
      <w:r>
        <w:rPr>
          <w:sz w:val="26"/>
          <w:szCs w:val="26"/>
          <w:u w:color="ff0000"/>
          <w:rtl w:val="0"/>
          <w:lang w:val="en-US"/>
        </w:rPr>
        <w:t>inti demonstracin</w:t>
      </w:r>
      <w:r>
        <w:rPr>
          <w:sz w:val="26"/>
          <w:szCs w:val="26"/>
          <w:u w:color="ff0000"/>
          <w:rtl w:val="0"/>
          <w:lang w:val="en-US"/>
        </w:rPr>
        <w:t>ė</w:t>
      </w:r>
      <w:r>
        <w:rPr>
          <w:sz w:val="26"/>
          <w:szCs w:val="26"/>
          <w:u w:color="ff0000"/>
          <w:rtl w:val="0"/>
          <w:lang w:val="en-US"/>
        </w:rPr>
        <w:t>je konkurs</w:t>
      </w:r>
      <w:r>
        <w:rPr>
          <w:sz w:val="26"/>
          <w:szCs w:val="26"/>
          <w:u w:color="ff0000"/>
          <w:rtl w:val="0"/>
          <w:lang w:val="en-US"/>
        </w:rPr>
        <w:t xml:space="preserve">ų </w:t>
      </w:r>
      <w:r>
        <w:rPr>
          <w:sz w:val="26"/>
          <w:szCs w:val="26"/>
          <w:u w:color="ff0000"/>
          <w:rtl w:val="0"/>
          <w:lang w:val="en-US"/>
        </w:rPr>
        <w:t xml:space="preserve">versijoje </w:t>
      </w:r>
      <w:r>
        <w:rPr>
          <w:sz w:val="26"/>
          <w:szCs w:val="26"/>
          <w:rtl w:val="0"/>
          <w:lang w:val="en-US"/>
        </w:rPr>
        <w:t>svetain</w:t>
      </w:r>
      <w:r>
        <w:rPr>
          <w:sz w:val="26"/>
          <w:szCs w:val="26"/>
          <w:rtl w:val="0"/>
          <w:lang w:val="en-US"/>
        </w:rPr>
        <w:t>ė</w:t>
      </w:r>
      <w:r>
        <w:rPr>
          <w:sz w:val="26"/>
          <w:szCs w:val="26"/>
          <w:rtl w:val="0"/>
          <w:lang w:val="en-US"/>
        </w:rPr>
        <w:t xml:space="preserve">je </w:t>
      </w:r>
      <w:r>
        <w:rPr>
          <w:rStyle w:val="Hyperlink.0"/>
        </w:rPr>
        <w:fldChar w:fldCharType="begin" w:fldLock="0"/>
      </w:r>
      <w:r>
        <w:rPr>
          <w:rStyle w:val="Hyperlink.0"/>
        </w:rPr>
        <w:instrText xml:space="preserve"> HYPERLINK "https://www.brainring.lt"</w:instrText>
      </w:r>
      <w:r>
        <w:rPr>
          <w:rStyle w:val="Hyperlink.0"/>
        </w:rPr>
        <w:fldChar w:fldCharType="separate" w:fldLock="0"/>
      </w:r>
      <w:r>
        <w:rPr>
          <w:rStyle w:val="Hyperlink.0"/>
          <w:rtl w:val="0"/>
          <w:lang w:val="en-US"/>
        </w:rPr>
        <w:t xml:space="preserve">www.brainring.lt</w:t>
      </w:r>
      <w:r>
        <w:rPr/>
        <w:fldChar w:fldCharType="end" w:fldLock="0"/>
      </w:r>
    </w:p>
    <w:p>
      <w:pPr>
        <w:pStyle w:val="Įprastasis"/>
        <w:jc w:val="both"/>
        <w:rPr>
          <w:rStyle w:val="None"/>
          <w:sz w:val="26"/>
          <w:szCs w:val="26"/>
        </w:rPr>
      </w:pPr>
      <w:r>
        <w:rPr>
          <w:rStyle w:val="None"/>
          <w:b w:val="1"/>
          <w:bCs w:val="1"/>
          <w:sz w:val="26"/>
          <w:szCs w:val="26"/>
          <w:rtl w:val="0"/>
          <w:lang w:val="en-US"/>
        </w:rPr>
        <w:t xml:space="preserve">Apdovanojimai kiekvienam dalyviui:</w:t>
      </w:r>
      <w:r>
        <w:rPr>
          <w:rStyle w:val="None"/>
          <w:sz w:val="26"/>
          <w:szCs w:val="26"/>
          <w:rtl w:val="0"/>
          <w:lang w:val="en-US"/>
        </w:rPr>
        <w:t xml:space="preserve"> spausdintas vardinis diplomas ar padėka ir firminė „Brain Ring“ sportinė kuprinė. Nominacijų nugalėtojai taip pat gauna vertingų prizų. Jei iš vienos klasės konkurse dalyvauja daugiau nei 10 mokinių, kiekvienas jų gauna papildomą dovaną: „Brain Ring“ pamokų tvarkaraštis.</w:t>
      </w:r>
      <w:r>
        <w:rPr>
          <w:rStyle w:val="None"/>
          <w:sz w:val="26"/>
          <w:szCs w:val="26"/>
          <w:rtl w:val="0"/>
          <w:lang w:val="en-US"/>
        </w:rPr>
        <w:t xml:space="preserve"/>
      </w:r>
      <w:r>
        <w:rPr>
          <w:rStyle w:val="None"/>
          <w:b w:val="1"/>
          <w:bCs w:val="1"/>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r>
        <w:rPr>
          <w:rStyle w:val="None"/>
          <w:sz w:val="26"/>
          <w:szCs w:val="26"/>
          <w:rtl w:val="0"/>
          <w:lang w:val="en-US"/>
        </w:rPr>
        <w:t xml:space="preserve"/>
      </w:r>
    </w:p>
    <w:p>
      <w:pPr>
        <w:pStyle w:val="Įprastasis"/>
        <w:jc w:val="both"/>
        <w:rPr>
          <w:rStyle w:val="None"/>
          <w:outline w:val="0"/>
          <w:color w:val="ff0000"/>
          <w:sz w:val="26"/>
          <w:szCs w:val="26"/>
          <w:u w:color="ff0000"/>
          <w14:textFill>
            <w14:solidFill>
              <w14:srgbClr w14:val="FF0000"/>
            </w14:solidFill>
          </w14:textFill>
        </w:rPr>
      </w:pPr>
      <w:r>
        <w:rPr>
          <w:rStyle w:val="None"/>
          <w:sz w:val="26"/>
          <w:szCs w:val="26"/>
          <w:u w:color="ff0000"/>
          <w:rtl w:val="0"/>
          <w:lang w:val="en-US"/>
        </w:rPr>
        <w:t>Konkurse dalyvaujantys pedagogai ir kuratoriai gauna organizatoriaus pa</w:t>
      </w:r>
      <w:r>
        <w:rPr>
          <w:rStyle w:val="None"/>
          <w:sz w:val="26"/>
          <w:szCs w:val="26"/>
          <w:u w:color="ff0000"/>
          <w:rtl w:val="0"/>
          <w:lang w:val="en-US"/>
        </w:rPr>
        <w:t>ž</w:t>
      </w:r>
      <w:r>
        <w:rPr>
          <w:rStyle w:val="None"/>
          <w:sz w:val="26"/>
          <w:szCs w:val="26"/>
          <w:u w:color="ff0000"/>
          <w:rtl w:val="0"/>
          <w:lang w:val="en-US"/>
        </w:rPr>
        <w:t>ym</w:t>
      </w:r>
      <w:r>
        <w:rPr>
          <w:rStyle w:val="None"/>
          <w:sz w:val="26"/>
          <w:szCs w:val="26"/>
          <w:u w:color="ff0000"/>
          <w:rtl w:val="0"/>
          <w:lang w:val="en-US"/>
        </w:rPr>
        <w:t>ė</w:t>
      </w:r>
      <w:r>
        <w:rPr>
          <w:rStyle w:val="None"/>
          <w:sz w:val="26"/>
          <w:szCs w:val="26"/>
          <w:u w:color="ff0000"/>
          <w:rtl w:val="0"/>
          <w:lang w:val="en-US"/>
        </w:rPr>
        <w:t>jimus bei pinigin</w:t>
      </w:r>
      <w:r>
        <w:rPr>
          <w:rStyle w:val="None"/>
          <w:sz w:val="26"/>
          <w:szCs w:val="26"/>
          <w:u w:color="ff0000"/>
          <w:rtl w:val="0"/>
          <w:lang w:val="en-US"/>
        </w:rPr>
        <w:t xml:space="preserve">ę </w:t>
      </w:r>
      <w:r>
        <w:rPr>
          <w:rStyle w:val="None"/>
          <w:sz w:val="26"/>
          <w:szCs w:val="26"/>
          <w:u w:color="ff0000"/>
          <w:rtl w:val="0"/>
          <w:lang w:val="en-US"/>
        </w:rPr>
        <w:t>kompensacij</w:t>
      </w:r>
      <w:r>
        <w:rPr>
          <w:rStyle w:val="None"/>
          <w:sz w:val="26"/>
          <w:szCs w:val="26"/>
          <w:u w:color="ff0000"/>
          <w:rtl w:val="0"/>
          <w:lang w:val="en-US"/>
        </w:rPr>
        <w:t xml:space="preserve">ą </w:t>
      </w:r>
      <w:r>
        <w:rPr>
          <w:rStyle w:val="None"/>
          <w:sz w:val="26"/>
          <w:szCs w:val="26"/>
          <w:u w:color="ff0000"/>
          <w:rtl w:val="0"/>
          <w:lang w:val="en-US"/>
        </w:rPr>
        <w:t>iki 30%, priklausomai nuo jų registruojamų mokinių skaičiaus</w:t>
      </w:r>
      <w:r>
        <w:rPr>
          <w:rStyle w:val="None"/>
          <w:sz w:val="26"/>
          <w:szCs w:val="26"/>
          <w:u w:color="ff0000"/>
          <w:rtl w:val="0"/>
          <w:lang w:val="en-US"/>
        </w:rPr>
        <w:t xml:space="preserve"/>
      </w:r>
      <w:r>
        <w:rPr>
          <w:rStyle w:val="None"/>
          <w:sz w:val="26"/>
          <w:szCs w:val="26"/>
          <w:u w:color="ff0000"/>
          <w:rtl w:val="0"/>
          <w:lang w:val="en-US"/>
        </w:rPr>
        <w:t/>
      </w:r>
      <w:r>
        <w:rPr>
          <w:rStyle w:val="None"/>
          <w:sz w:val="26"/>
          <w:szCs w:val="26"/>
          <w:u w:color="ff0000"/>
          <w:rtl w:val="0"/>
          <w:lang w:val="en-US"/>
        </w:rPr>
        <w:t xml:space="preserve"/>
      </w:r>
      <w:r>
        <w:rPr>
          <w:rStyle w:val="None"/>
          <w:sz w:val="26"/>
          <w:szCs w:val="26"/>
          <w:u w:color="ff0000"/>
          <w:rtl w:val="0"/>
          <w:lang w:val="en-US"/>
        </w:rPr>
        <w:t/>
      </w:r>
      <w:r>
        <w:rPr>
          <w:rStyle w:val="None"/>
          <w:sz w:val="26"/>
          <w:szCs w:val="26"/>
          <w:u w:color="ff0000"/>
          <w:rtl w:val="0"/>
          <w:lang w:val="en-US"/>
        </w:rPr>
        <w:t/>
      </w:r>
      <w:r>
        <w:rPr>
          <w:rStyle w:val="None"/>
          <w:sz w:val="26"/>
          <w:szCs w:val="26"/>
          <w:u w:color="ff0000"/>
          <w:rtl w:val="0"/>
          <w:lang w:val="en-US"/>
        </w:rPr>
        <w:t/>
      </w:r>
      <w:r>
        <w:rPr>
          <w:rStyle w:val="None"/>
          <w:sz w:val="26"/>
          <w:szCs w:val="26"/>
          <w:u w:color="ff0000"/>
          <w:rtl w:val="0"/>
          <w:lang w:val="en-US"/>
        </w:rPr>
        <w:t/>
      </w:r>
      <w:r>
        <w:rPr>
          <w:rStyle w:val="None"/>
          <w:sz w:val="26"/>
          <w:szCs w:val="26"/>
          <w:u w:color="ff0000"/>
          <w:rtl w:val="0"/>
          <w:lang w:val="en-US"/>
        </w:rPr>
        <w:t>.</w:t>
      </w:r>
    </w:p>
    <w:p>
      <w:pPr>
        <w:pStyle w:val="Įprastasis"/>
        <w:jc w:val="both"/>
        <w:rPr>
          <w:rStyle w:val="None A"/>
        </w:rPr>
      </w:pPr>
      <w:r>
        <w:rPr>
          <w:rStyle w:val="None"/>
          <w:sz w:val="26"/>
          <w:szCs w:val="26"/>
          <w:rtl w:val="0"/>
          <w:lang w:val="en-US"/>
        </w:rPr>
        <w:t>Visi pedagogai, kuri</w:t>
      </w:r>
      <w:r>
        <w:rPr>
          <w:rStyle w:val="None"/>
          <w:sz w:val="26"/>
          <w:szCs w:val="26"/>
          <w:rtl w:val="0"/>
          <w:lang w:val="en-US"/>
        </w:rPr>
        <w:t xml:space="preserve">ų </w:t>
      </w:r>
      <w:r>
        <w:rPr>
          <w:rStyle w:val="None"/>
          <w:sz w:val="26"/>
          <w:szCs w:val="26"/>
          <w:rtl w:val="0"/>
          <w:lang w:val="en-US"/>
        </w:rPr>
        <w:t>mokiniai konkurso metu laimi 1-3 laipsni</w:t>
      </w:r>
      <w:r>
        <w:rPr>
          <w:rStyle w:val="None"/>
          <w:sz w:val="26"/>
          <w:szCs w:val="26"/>
          <w:rtl w:val="0"/>
          <w:lang w:val="en-US"/>
        </w:rPr>
        <w:t xml:space="preserve">ų </w:t>
      </w:r>
      <w:r>
        <w:rPr>
          <w:rStyle w:val="None"/>
          <w:sz w:val="26"/>
          <w:szCs w:val="26"/>
          <w:rtl w:val="0"/>
          <w:lang w:val="en-US"/>
        </w:rPr>
        <w:t>diplomus, gauna pa</w:t>
      </w:r>
      <w:r>
        <w:rPr>
          <w:rStyle w:val="None"/>
          <w:sz w:val="26"/>
          <w:szCs w:val="26"/>
          <w:rtl w:val="0"/>
          <w:lang w:val="en-US"/>
        </w:rPr>
        <w:t>ž</w:t>
      </w:r>
      <w:r>
        <w:rPr>
          <w:rStyle w:val="None"/>
          <w:sz w:val="26"/>
          <w:szCs w:val="26"/>
          <w:rtl w:val="0"/>
          <w:lang w:val="en-US"/>
        </w:rPr>
        <w:t>ym</w:t>
      </w:r>
      <w:r>
        <w:rPr>
          <w:rStyle w:val="None"/>
          <w:sz w:val="26"/>
          <w:szCs w:val="26"/>
          <w:rtl w:val="0"/>
          <w:lang w:val="en-US"/>
        </w:rPr>
        <w:t>ė</w:t>
      </w:r>
      <w:r>
        <w:rPr>
          <w:rStyle w:val="None"/>
          <w:sz w:val="26"/>
          <w:szCs w:val="26"/>
          <w:rtl w:val="0"/>
          <w:lang w:val="en-US"/>
        </w:rPr>
        <w:t>jimus, patvirtinan</w:t>
      </w:r>
      <w:r>
        <w:rPr>
          <w:rStyle w:val="None"/>
          <w:sz w:val="26"/>
          <w:szCs w:val="26"/>
          <w:rtl w:val="0"/>
          <w:lang w:val="en-US"/>
        </w:rPr>
        <w:t>č</w:t>
      </w:r>
      <w:r>
        <w:rPr>
          <w:rStyle w:val="None"/>
          <w:sz w:val="26"/>
          <w:szCs w:val="26"/>
          <w:rtl w:val="0"/>
          <w:lang w:val="en-US"/>
        </w:rPr>
        <w:t>ius j</w:t>
      </w:r>
      <w:r>
        <w:rPr>
          <w:rStyle w:val="None"/>
          <w:sz w:val="26"/>
          <w:szCs w:val="26"/>
          <w:rtl w:val="0"/>
          <w:lang w:val="en-US"/>
        </w:rPr>
        <w:t xml:space="preserve">ų </w:t>
      </w:r>
      <w:r>
        <w:rPr>
          <w:rStyle w:val="None"/>
          <w:sz w:val="26"/>
          <w:szCs w:val="26"/>
          <w:rtl w:val="0"/>
          <w:lang w:val="en-US"/>
        </w:rPr>
        <w:t>mokini</w:t>
      </w:r>
      <w:r>
        <w:rPr>
          <w:rStyle w:val="None"/>
          <w:sz w:val="26"/>
          <w:szCs w:val="26"/>
          <w:rtl w:val="0"/>
          <w:lang w:val="en-US"/>
        </w:rPr>
        <w:t xml:space="preserve">ų </w:t>
      </w:r>
      <w:r>
        <w:rPr>
          <w:rStyle w:val="None"/>
          <w:sz w:val="26"/>
          <w:szCs w:val="26"/>
          <w:rtl w:val="0"/>
          <w:lang w:val="en-US"/>
        </w:rPr>
        <w:t>pasiekimus.</w:t>
      </w:r>
      <w:r>
        <w:rPr>
          <w:rStyle w:val="None"/>
          <w:sz w:val="26"/>
          <w:szCs w:val="26"/>
        </w:rPr>
        <mc:AlternateContent>
          <mc:Choice Requires="wpg">
            <w:drawing xmlns:a="http://schemas.openxmlformats.org/drawingml/2006/main">
              <wp:anchor distT="114300" distB="114300" distL="114300" distR="114300" simplePos="0" relativeHeight="251660288" behindDoc="0" locked="0" layoutInCell="1" allowOverlap="1">
                <wp:simplePos x="0" y="0"/>
                <wp:positionH relativeFrom="page">
                  <wp:posOffset>308290</wp:posOffset>
                </wp:positionH>
                <wp:positionV relativeFrom="line">
                  <wp:posOffset>269070</wp:posOffset>
                </wp:positionV>
                <wp:extent cx="7155839" cy="1800895"/>
                <wp:effectExtent l="0" t="0" r="0" b="0"/>
                <wp:wrapSquare wrapText="bothSides" distL="114300" distR="114300" distT="114300" distB="114300"/>
                <wp:docPr id="1073741828" name="officeArt object" descr="Group"/>
                <wp:cNvGraphicFramePr/>
                <a:graphic xmlns:a="http://schemas.openxmlformats.org/drawingml/2006/main">
                  <a:graphicData uri="http://schemas.microsoft.com/office/word/2010/wordprocessingGroup">
                    <wpg:wgp>
                      <wpg:cNvGrpSpPr/>
                      <wpg:grpSpPr>
                        <a:xfrm>
                          <a:off x="0" y="0"/>
                          <a:ext cx="7155839" cy="1800895"/>
                          <a:chOff x="-1" y="0"/>
                          <a:chExt cx="7155838" cy="1800894"/>
                        </a:xfrm>
                      </wpg:grpSpPr>
                      <wps:wsp>
                        <wps:cNvPr id="1073741826" name="Rectangle"/>
                        <wps:cNvSpPr/>
                        <wps:spPr>
                          <a:xfrm rot="5400000">
                            <a:off x="2711129" y="-2711132"/>
                            <a:ext cx="1733578" cy="7155840"/>
                          </a:xfrm>
                          <a:prstGeom prst="rect">
                            <a:avLst/>
                          </a:prstGeom>
                          <a:solidFill>
                            <a:srgbClr val="FFF2CC"/>
                          </a:solidFill>
                          <a:ln w="38100" cap="flat">
                            <a:solidFill>
                              <a:srgbClr val="FFC000"/>
                            </a:solidFill>
                            <a:prstDash val="dash"/>
                            <a:round/>
                          </a:ln>
                          <a:effectLst/>
                        </wps:spPr>
                        <wps:bodyPr/>
                      </wps:wsp>
                      <wps:wsp>
                        <wps:cNvPr id="1073741827" name="Просимо Вас поінформувати про конкурси учнів і вчителів такими способами:…"/>
                        <wps:cNvSpPr txBox="1"/>
                        <wps:spPr>
                          <a:xfrm>
                            <a:off x="64761" y="105416"/>
                            <a:ext cx="7026301" cy="1695479"/>
                          </a:xfrm>
                          <a:prstGeom prst="rect">
                            <a:avLst/>
                          </a:prstGeom>
                          <a:noFill/>
                          <a:ln w="12700" cap="flat">
                            <a:noFill/>
                            <a:miter lim="400000"/>
                          </a:ln>
                          <a:effectLst/>
                        </wps:spPr>
                        <wps:txbx>
                          <w:txbxContent>
                            <w:p>
                              <w:pPr>
                                <w:pStyle w:val="Įprastasis"/>
                                <w:rPr>
                                  <w:rStyle w:val="None"/>
                                  <w:b w:val="1"/>
                                  <w:bCs w:val="1"/>
                                  <w:i w:val="1"/>
                                  <w:iCs w:val="1"/>
                                  <w:sz w:val="26"/>
                                  <w:szCs w:val="26"/>
                                </w:rPr>
                              </w:pPr>
                              <w:r>
                                <w:rPr>
                                  <w:rStyle w:val="None"/>
                                  <w:b w:val="1"/>
                                  <w:bCs w:val="1"/>
                                  <w:i w:val="1"/>
                                  <w:iCs w:val="1"/>
                                  <w:sz w:val="26"/>
                                  <w:szCs w:val="26"/>
                                  <w:rtl w:val="0"/>
                                  <w:lang w:val="en-US"/>
                                </w:rPr>
                                <w:t xml:space="preserve">      Pra</w:t>
                              </w:r>
                              <w:r>
                                <w:rPr>
                                  <w:rStyle w:val="None"/>
                                  <w:b w:val="1"/>
                                  <w:bCs w:val="1"/>
                                  <w:i w:val="1"/>
                                  <w:iCs w:val="1"/>
                                  <w:sz w:val="26"/>
                                  <w:szCs w:val="26"/>
                                  <w:rtl w:val="0"/>
                                  <w:lang w:val="en-US"/>
                                </w:rPr>
                                <w:t>š</w:t>
                              </w:r>
                              <w:r>
                                <w:rPr>
                                  <w:rStyle w:val="None"/>
                                  <w:b w:val="1"/>
                                  <w:bCs w:val="1"/>
                                  <w:i w:val="1"/>
                                  <w:iCs w:val="1"/>
                                  <w:sz w:val="26"/>
                                  <w:szCs w:val="26"/>
                                  <w:rtl w:val="0"/>
                                  <w:lang w:val="en-US"/>
                                </w:rPr>
                                <w:t>ome informuoti mokyklos bendruomen</w:t>
                              </w:r>
                              <w:r>
                                <w:rPr>
                                  <w:rStyle w:val="None"/>
                                  <w:b w:val="1"/>
                                  <w:bCs w:val="1"/>
                                  <w:i w:val="1"/>
                                  <w:iCs w:val="1"/>
                                  <w:sz w:val="26"/>
                                  <w:szCs w:val="26"/>
                                  <w:rtl w:val="0"/>
                                  <w:lang w:val="en-US"/>
                                </w:rPr>
                                <w:t xml:space="preserve">ę </w:t>
                              </w:r>
                              <w:r>
                                <w:rPr>
                                  <w:rStyle w:val="None"/>
                                  <w:b w:val="1"/>
                                  <w:bCs w:val="1"/>
                                  <w:i w:val="1"/>
                                  <w:iCs w:val="1"/>
                                  <w:sz w:val="26"/>
                                  <w:szCs w:val="26"/>
                                  <w:rtl w:val="0"/>
                                  <w:lang w:val="en-US"/>
                                </w:rPr>
                                <w:t xml:space="preserve">apie konkursus </w:t>
                              </w:r>
                              <w:r>
                                <w:rPr>
                                  <w:rStyle w:val="None"/>
                                  <w:b w:val="1"/>
                                  <w:bCs w:val="1"/>
                                  <w:i w:val="1"/>
                                  <w:iCs w:val="1"/>
                                  <w:sz w:val="26"/>
                                  <w:szCs w:val="26"/>
                                  <w:rtl w:val="0"/>
                                  <w:lang w:val="en-US"/>
                                </w:rPr>
                                <w:t>„</w:t>
                              </w:r>
                              <w:r>
                                <w:rPr>
                                  <w:rStyle w:val="None"/>
                                  <w:b w:val="1"/>
                                  <w:bCs w:val="1"/>
                                  <w:i w:val="1"/>
                                  <w:iCs w:val="1"/>
                                  <w:sz w:val="26"/>
                                  <w:szCs w:val="26"/>
                                  <w:rtl w:val="0"/>
                                  <w:lang w:val="en-US"/>
                                </w:rPr>
                                <w:t>Brain Ring</w:t>
                              </w:r>
                              <w:r>
                                <w:rPr>
                                  <w:rStyle w:val="None"/>
                                  <w:b w:val="1"/>
                                  <w:bCs w:val="1"/>
                                  <w:i w:val="1"/>
                                  <w:iCs w:val="1"/>
                                  <w:sz w:val="26"/>
                                  <w:szCs w:val="26"/>
                                  <w:rtl w:val="0"/>
                                  <w:lang w:val="en-US"/>
                                </w:rPr>
                                <w:t>“ š</w:t>
                              </w:r>
                              <w:r>
                                <w:rPr>
                                  <w:rStyle w:val="None"/>
                                  <w:b w:val="1"/>
                                  <w:bCs w:val="1"/>
                                  <w:i w:val="1"/>
                                  <w:iCs w:val="1"/>
                                  <w:sz w:val="26"/>
                                  <w:szCs w:val="26"/>
                                  <w:rtl w:val="0"/>
                                  <w:lang w:val="en-US"/>
                                </w:rPr>
                                <w:t>iais b</w:t>
                              </w:r>
                              <w:r>
                                <w:rPr>
                                  <w:rStyle w:val="None"/>
                                  <w:b w:val="1"/>
                                  <w:bCs w:val="1"/>
                                  <w:i w:val="1"/>
                                  <w:iCs w:val="1"/>
                                  <w:sz w:val="26"/>
                                  <w:szCs w:val="26"/>
                                  <w:rtl w:val="0"/>
                                  <w:lang w:val="en-US"/>
                                </w:rPr>
                                <w:t>ū</w:t>
                              </w:r>
                              <w:r>
                                <w:rPr>
                                  <w:rStyle w:val="None"/>
                                  <w:b w:val="1"/>
                                  <w:bCs w:val="1"/>
                                  <w:i w:val="1"/>
                                  <w:iCs w:val="1"/>
                                  <w:sz w:val="26"/>
                                  <w:szCs w:val="26"/>
                                  <w:rtl w:val="0"/>
                                  <w:lang w:val="en-US"/>
                                </w:rPr>
                                <w:t>dais:</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Pakabinti skelbim</w:t>
                              </w:r>
                              <w:r>
                                <w:rPr>
                                  <w:rStyle w:val="None A"/>
                                  <w:i w:val="1"/>
                                  <w:iCs w:val="1"/>
                                  <w:sz w:val="26"/>
                                  <w:szCs w:val="26"/>
                                  <w:rtl w:val="0"/>
                                  <w:lang w:val="en-US"/>
                                </w:rPr>
                                <w:t xml:space="preserve">ą </w:t>
                              </w:r>
                              <w:r>
                                <w:rPr>
                                  <w:rStyle w:val="None A"/>
                                  <w:i w:val="1"/>
                                  <w:iCs w:val="1"/>
                                  <w:sz w:val="26"/>
                                  <w:szCs w:val="26"/>
                                  <w:rtl w:val="0"/>
                                  <w:lang w:val="en-US"/>
                                </w:rPr>
                                <w:t>skelbim</w:t>
                              </w:r>
                              <w:r>
                                <w:rPr>
                                  <w:rStyle w:val="None A"/>
                                  <w:i w:val="1"/>
                                  <w:iCs w:val="1"/>
                                  <w:sz w:val="26"/>
                                  <w:szCs w:val="26"/>
                                  <w:rtl w:val="0"/>
                                  <w:lang w:val="en-US"/>
                                </w:rPr>
                                <w:t xml:space="preserve">ų </w:t>
                              </w:r>
                              <w:r>
                                <w:rPr>
                                  <w:rStyle w:val="None A"/>
                                  <w:i w:val="1"/>
                                  <w:iCs w:val="1"/>
                                  <w:sz w:val="26"/>
                                  <w:szCs w:val="26"/>
                                  <w:rtl w:val="0"/>
                                  <w:lang w:val="en-US"/>
                                </w:rPr>
                                <w:t>lentoje.</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Pakabinti skelbim</w:t>
                              </w:r>
                              <w:r>
                                <w:rPr>
                                  <w:rStyle w:val="None A"/>
                                  <w:i w:val="1"/>
                                  <w:iCs w:val="1"/>
                                  <w:sz w:val="26"/>
                                  <w:szCs w:val="26"/>
                                  <w:rtl w:val="0"/>
                                  <w:lang w:val="en-US"/>
                                </w:rPr>
                                <w:t xml:space="preserve">ą </w:t>
                              </w:r>
                              <w:r>
                                <w:rPr>
                                  <w:rStyle w:val="None A"/>
                                  <w:i w:val="1"/>
                                  <w:iCs w:val="1"/>
                                  <w:sz w:val="26"/>
                                  <w:szCs w:val="26"/>
                                  <w:rtl w:val="0"/>
                                  <w:lang w:val="en-US"/>
                                </w:rPr>
                                <w:t>mokytoj</w:t>
                              </w:r>
                              <w:r>
                                <w:rPr>
                                  <w:rStyle w:val="None A"/>
                                  <w:i w:val="1"/>
                                  <w:iCs w:val="1"/>
                                  <w:sz w:val="26"/>
                                  <w:szCs w:val="26"/>
                                  <w:rtl w:val="0"/>
                                  <w:lang w:val="en-US"/>
                                </w:rPr>
                                <w:t xml:space="preserve">ų </w:t>
                              </w:r>
                              <w:r>
                                <w:rPr>
                                  <w:rStyle w:val="None A"/>
                                  <w:i w:val="1"/>
                                  <w:iCs w:val="1"/>
                                  <w:sz w:val="26"/>
                                  <w:szCs w:val="26"/>
                                  <w:rtl w:val="0"/>
                                  <w:lang w:val="en-US"/>
                                </w:rPr>
                                <w:t>kambaryje.</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 xml:space="preserve">Informuoti apie konkursus mokymo </w:t>
                              </w:r>
                              <w:r>
                                <w:rPr>
                                  <w:rStyle w:val="None A"/>
                                  <w:i w:val="1"/>
                                  <w:iCs w:val="1"/>
                                  <w:sz w:val="26"/>
                                  <w:szCs w:val="26"/>
                                  <w:rtl w:val="0"/>
                                  <w:lang w:val="en-US"/>
                                </w:rPr>
                                <w:t>į</w:t>
                              </w:r>
                              <w:r>
                                <w:rPr>
                                  <w:rStyle w:val="None A"/>
                                  <w:i w:val="1"/>
                                  <w:iCs w:val="1"/>
                                  <w:sz w:val="26"/>
                                  <w:szCs w:val="26"/>
                                  <w:rtl w:val="0"/>
                                  <w:lang w:val="en-US"/>
                                </w:rPr>
                                <w:t>staigos interneto svetain</w:t>
                              </w:r>
                              <w:r>
                                <w:rPr>
                                  <w:rStyle w:val="None A"/>
                                  <w:i w:val="1"/>
                                  <w:iCs w:val="1"/>
                                  <w:sz w:val="26"/>
                                  <w:szCs w:val="26"/>
                                  <w:rtl w:val="0"/>
                                  <w:lang w:val="en-US"/>
                                </w:rPr>
                                <w:t>ė</w:t>
                              </w:r>
                              <w:r>
                                <w:rPr>
                                  <w:rStyle w:val="None A"/>
                                  <w:i w:val="1"/>
                                  <w:iCs w:val="1"/>
                                  <w:sz w:val="26"/>
                                  <w:szCs w:val="26"/>
                                  <w:rtl w:val="0"/>
                                  <w:lang w:val="en-US"/>
                                </w:rPr>
                                <w:t>je.</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Jei mokykla naudoja el. dienyn</w:t>
                              </w:r>
                              <w:r>
                                <w:rPr>
                                  <w:rStyle w:val="None A"/>
                                  <w:i w:val="1"/>
                                  <w:iCs w:val="1"/>
                                  <w:sz w:val="26"/>
                                  <w:szCs w:val="26"/>
                                  <w:rtl w:val="0"/>
                                  <w:lang w:val="en-US"/>
                                </w:rPr>
                                <w:t>ą</w:t>
                              </w:r>
                              <w:r>
                                <w:rPr>
                                  <w:rStyle w:val="None A"/>
                                  <w:i w:val="1"/>
                                  <w:iCs w:val="1"/>
                                  <w:sz w:val="26"/>
                                  <w:szCs w:val="26"/>
                                  <w:rtl w:val="0"/>
                                  <w:lang w:val="en-US"/>
                                </w:rPr>
                                <w:t>, informuokite mokytojus, mokinius ir t</w:t>
                              </w:r>
                              <w:r>
                                <w:rPr>
                                  <w:rStyle w:val="None A"/>
                                  <w:i w:val="1"/>
                                  <w:iCs w:val="1"/>
                                  <w:sz w:val="26"/>
                                  <w:szCs w:val="26"/>
                                  <w:rtl w:val="0"/>
                                  <w:lang w:val="en-US"/>
                                </w:rPr>
                                <w:t>ė</w:t>
                              </w:r>
                              <w:r>
                                <w:rPr>
                                  <w:rStyle w:val="None A"/>
                                  <w:i w:val="1"/>
                                  <w:iCs w:val="1"/>
                                  <w:sz w:val="26"/>
                                  <w:szCs w:val="26"/>
                                  <w:rtl w:val="0"/>
                                  <w:lang w:val="en-US"/>
                                </w:rPr>
                                <w:t>vus.</w:t>
                              </w:r>
                            </w:p>
                          </w:txbxContent>
                        </wps:txbx>
                        <wps:bodyPr wrap="square" lIns="45718" tIns="45718" rIns="45718" bIns="45718" numCol="1" anchor="t">
                          <a:noAutofit/>
                        </wps:bodyPr>
                      </wps:wsp>
                    </wpg:wgp>
                  </a:graphicData>
                </a:graphic>
              </wp:anchor>
            </w:drawing>
          </mc:Choice>
          <mc:Fallback>
            <w:pict>
              <v:group id="_x0000_s1026" style="visibility:visible;position:absolute;margin-left:24.3pt;margin-top:21.2pt;width:563.5pt;height:141.8pt;z-index:251660288;mso-position-horizontal:absolute;mso-position-horizontal-relative:page;mso-position-vertical:absolute;mso-position-vertical-relative:line;mso-wrap-distance-left:9.0pt;mso-wrap-distance-top:9.0pt;mso-wrap-distance-right:9.0pt;mso-wrap-distance-bottom:9.0pt;" coordorigin="-1,-1" coordsize="7155838,1800895">
                <w10:wrap type="square" side="bothSides" anchorx="page"/>
                <v:rect id="_x0000_s1027" style="position:absolute;left:2711130;top:-2711131;width:1733577;height:7155838;rotation:5898240fd;">
                  <v:fill color="#FFF2CC" opacity="100.0%" type="solid"/>
                  <v:stroke filltype="solid" color="#FFC000" opacity="100.0%" weight="3.0pt" dashstyle="dash" endcap="flat" joinstyle="round" linestyle="single" startarrow="none" startarrowwidth="medium" startarrowlength="medium" endarrow="none" endarrowwidth="medium" endarrowlength="medium"/>
                </v:rect>
                <v:shape id="_x0000_s1028" type="#_x0000_t202" style="position:absolute;left:64761;top:105416;width:7026300;height:1695478;">
                  <v:fill on="f"/>
                  <v:stroke on="f" weight="1.0pt" dashstyle="solid" endcap="flat" miterlimit="400.0%" joinstyle="miter" linestyle="single" startarrow="none" startarrowwidth="medium" startarrowlength="medium" endarrow="none" endarrowwidth="medium" endarrowlength="medium"/>
                  <v:textbox>
                    <w:txbxContent>
                      <w:p>
                        <w:pPr>
                          <w:pStyle w:val="Įprastasis"/>
                          <w:rPr>
                            <w:rStyle w:val="None"/>
                            <w:b w:val="1"/>
                            <w:bCs w:val="1"/>
                            <w:i w:val="1"/>
                            <w:iCs w:val="1"/>
                            <w:sz w:val="26"/>
                            <w:szCs w:val="26"/>
                          </w:rPr>
                        </w:pPr>
                        <w:r>
                          <w:rPr>
                            <w:rStyle w:val="None"/>
                            <w:b w:val="1"/>
                            <w:bCs w:val="1"/>
                            <w:i w:val="1"/>
                            <w:iCs w:val="1"/>
                            <w:sz w:val="26"/>
                            <w:szCs w:val="26"/>
                            <w:rtl w:val="0"/>
                            <w:lang w:val="en-US"/>
                          </w:rPr>
                          <w:t xml:space="preserve">      Pra</w:t>
                        </w:r>
                        <w:r>
                          <w:rPr>
                            <w:rStyle w:val="None"/>
                            <w:b w:val="1"/>
                            <w:bCs w:val="1"/>
                            <w:i w:val="1"/>
                            <w:iCs w:val="1"/>
                            <w:sz w:val="26"/>
                            <w:szCs w:val="26"/>
                            <w:rtl w:val="0"/>
                            <w:lang w:val="en-US"/>
                          </w:rPr>
                          <w:t>š</w:t>
                        </w:r>
                        <w:r>
                          <w:rPr>
                            <w:rStyle w:val="None"/>
                            <w:b w:val="1"/>
                            <w:bCs w:val="1"/>
                            <w:i w:val="1"/>
                            <w:iCs w:val="1"/>
                            <w:sz w:val="26"/>
                            <w:szCs w:val="26"/>
                            <w:rtl w:val="0"/>
                            <w:lang w:val="en-US"/>
                          </w:rPr>
                          <w:t>ome informuoti mokyklos bendruomen</w:t>
                        </w:r>
                        <w:r>
                          <w:rPr>
                            <w:rStyle w:val="None"/>
                            <w:b w:val="1"/>
                            <w:bCs w:val="1"/>
                            <w:i w:val="1"/>
                            <w:iCs w:val="1"/>
                            <w:sz w:val="26"/>
                            <w:szCs w:val="26"/>
                            <w:rtl w:val="0"/>
                            <w:lang w:val="en-US"/>
                          </w:rPr>
                          <w:t xml:space="preserve">ę </w:t>
                        </w:r>
                        <w:r>
                          <w:rPr>
                            <w:rStyle w:val="None"/>
                            <w:b w:val="1"/>
                            <w:bCs w:val="1"/>
                            <w:i w:val="1"/>
                            <w:iCs w:val="1"/>
                            <w:sz w:val="26"/>
                            <w:szCs w:val="26"/>
                            <w:rtl w:val="0"/>
                            <w:lang w:val="en-US"/>
                          </w:rPr>
                          <w:t xml:space="preserve">apie konkursus </w:t>
                        </w:r>
                        <w:r>
                          <w:rPr>
                            <w:rStyle w:val="None"/>
                            <w:b w:val="1"/>
                            <w:bCs w:val="1"/>
                            <w:i w:val="1"/>
                            <w:iCs w:val="1"/>
                            <w:sz w:val="26"/>
                            <w:szCs w:val="26"/>
                            <w:rtl w:val="0"/>
                            <w:lang w:val="en-US"/>
                          </w:rPr>
                          <w:t>„</w:t>
                        </w:r>
                        <w:r>
                          <w:rPr>
                            <w:rStyle w:val="None"/>
                            <w:b w:val="1"/>
                            <w:bCs w:val="1"/>
                            <w:i w:val="1"/>
                            <w:iCs w:val="1"/>
                            <w:sz w:val="26"/>
                            <w:szCs w:val="26"/>
                            <w:rtl w:val="0"/>
                            <w:lang w:val="en-US"/>
                          </w:rPr>
                          <w:t>Brain Ring</w:t>
                        </w:r>
                        <w:r>
                          <w:rPr>
                            <w:rStyle w:val="None"/>
                            <w:b w:val="1"/>
                            <w:bCs w:val="1"/>
                            <w:i w:val="1"/>
                            <w:iCs w:val="1"/>
                            <w:sz w:val="26"/>
                            <w:szCs w:val="26"/>
                            <w:rtl w:val="0"/>
                            <w:lang w:val="en-US"/>
                          </w:rPr>
                          <w:t>“ š</w:t>
                        </w:r>
                        <w:r>
                          <w:rPr>
                            <w:rStyle w:val="None"/>
                            <w:b w:val="1"/>
                            <w:bCs w:val="1"/>
                            <w:i w:val="1"/>
                            <w:iCs w:val="1"/>
                            <w:sz w:val="26"/>
                            <w:szCs w:val="26"/>
                            <w:rtl w:val="0"/>
                            <w:lang w:val="en-US"/>
                          </w:rPr>
                          <w:t>iais b</w:t>
                        </w:r>
                        <w:r>
                          <w:rPr>
                            <w:rStyle w:val="None"/>
                            <w:b w:val="1"/>
                            <w:bCs w:val="1"/>
                            <w:i w:val="1"/>
                            <w:iCs w:val="1"/>
                            <w:sz w:val="26"/>
                            <w:szCs w:val="26"/>
                            <w:rtl w:val="0"/>
                            <w:lang w:val="en-US"/>
                          </w:rPr>
                          <w:t>ū</w:t>
                        </w:r>
                        <w:r>
                          <w:rPr>
                            <w:rStyle w:val="None"/>
                            <w:b w:val="1"/>
                            <w:bCs w:val="1"/>
                            <w:i w:val="1"/>
                            <w:iCs w:val="1"/>
                            <w:sz w:val="26"/>
                            <w:szCs w:val="26"/>
                            <w:rtl w:val="0"/>
                            <w:lang w:val="en-US"/>
                          </w:rPr>
                          <w:t>dais:</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Pakabinti skelbim</w:t>
                        </w:r>
                        <w:r>
                          <w:rPr>
                            <w:rStyle w:val="None A"/>
                            <w:i w:val="1"/>
                            <w:iCs w:val="1"/>
                            <w:sz w:val="26"/>
                            <w:szCs w:val="26"/>
                            <w:rtl w:val="0"/>
                            <w:lang w:val="en-US"/>
                          </w:rPr>
                          <w:t xml:space="preserve">ą </w:t>
                        </w:r>
                        <w:r>
                          <w:rPr>
                            <w:rStyle w:val="None A"/>
                            <w:i w:val="1"/>
                            <w:iCs w:val="1"/>
                            <w:sz w:val="26"/>
                            <w:szCs w:val="26"/>
                            <w:rtl w:val="0"/>
                            <w:lang w:val="en-US"/>
                          </w:rPr>
                          <w:t>skelbim</w:t>
                        </w:r>
                        <w:r>
                          <w:rPr>
                            <w:rStyle w:val="None A"/>
                            <w:i w:val="1"/>
                            <w:iCs w:val="1"/>
                            <w:sz w:val="26"/>
                            <w:szCs w:val="26"/>
                            <w:rtl w:val="0"/>
                            <w:lang w:val="en-US"/>
                          </w:rPr>
                          <w:t xml:space="preserve">ų </w:t>
                        </w:r>
                        <w:r>
                          <w:rPr>
                            <w:rStyle w:val="None A"/>
                            <w:i w:val="1"/>
                            <w:iCs w:val="1"/>
                            <w:sz w:val="26"/>
                            <w:szCs w:val="26"/>
                            <w:rtl w:val="0"/>
                            <w:lang w:val="en-US"/>
                          </w:rPr>
                          <w:t>lentoje.</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Pakabinti skelbim</w:t>
                        </w:r>
                        <w:r>
                          <w:rPr>
                            <w:rStyle w:val="None A"/>
                            <w:i w:val="1"/>
                            <w:iCs w:val="1"/>
                            <w:sz w:val="26"/>
                            <w:szCs w:val="26"/>
                            <w:rtl w:val="0"/>
                            <w:lang w:val="en-US"/>
                          </w:rPr>
                          <w:t xml:space="preserve">ą </w:t>
                        </w:r>
                        <w:r>
                          <w:rPr>
                            <w:rStyle w:val="None A"/>
                            <w:i w:val="1"/>
                            <w:iCs w:val="1"/>
                            <w:sz w:val="26"/>
                            <w:szCs w:val="26"/>
                            <w:rtl w:val="0"/>
                            <w:lang w:val="en-US"/>
                          </w:rPr>
                          <w:t>mokytoj</w:t>
                        </w:r>
                        <w:r>
                          <w:rPr>
                            <w:rStyle w:val="None A"/>
                            <w:i w:val="1"/>
                            <w:iCs w:val="1"/>
                            <w:sz w:val="26"/>
                            <w:szCs w:val="26"/>
                            <w:rtl w:val="0"/>
                            <w:lang w:val="en-US"/>
                          </w:rPr>
                          <w:t xml:space="preserve">ų </w:t>
                        </w:r>
                        <w:r>
                          <w:rPr>
                            <w:rStyle w:val="None A"/>
                            <w:i w:val="1"/>
                            <w:iCs w:val="1"/>
                            <w:sz w:val="26"/>
                            <w:szCs w:val="26"/>
                            <w:rtl w:val="0"/>
                            <w:lang w:val="en-US"/>
                          </w:rPr>
                          <w:t>kambaryje.</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 xml:space="preserve">Informuoti apie konkursus mokymo </w:t>
                        </w:r>
                        <w:r>
                          <w:rPr>
                            <w:rStyle w:val="None A"/>
                            <w:i w:val="1"/>
                            <w:iCs w:val="1"/>
                            <w:sz w:val="26"/>
                            <w:szCs w:val="26"/>
                            <w:rtl w:val="0"/>
                            <w:lang w:val="en-US"/>
                          </w:rPr>
                          <w:t>į</w:t>
                        </w:r>
                        <w:r>
                          <w:rPr>
                            <w:rStyle w:val="None A"/>
                            <w:i w:val="1"/>
                            <w:iCs w:val="1"/>
                            <w:sz w:val="26"/>
                            <w:szCs w:val="26"/>
                            <w:rtl w:val="0"/>
                            <w:lang w:val="en-US"/>
                          </w:rPr>
                          <w:t>staigos interneto svetain</w:t>
                        </w:r>
                        <w:r>
                          <w:rPr>
                            <w:rStyle w:val="None A"/>
                            <w:i w:val="1"/>
                            <w:iCs w:val="1"/>
                            <w:sz w:val="26"/>
                            <w:szCs w:val="26"/>
                            <w:rtl w:val="0"/>
                            <w:lang w:val="en-US"/>
                          </w:rPr>
                          <w:t>ė</w:t>
                        </w:r>
                        <w:r>
                          <w:rPr>
                            <w:rStyle w:val="None A"/>
                            <w:i w:val="1"/>
                            <w:iCs w:val="1"/>
                            <w:sz w:val="26"/>
                            <w:szCs w:val="26"/>
                            <w:rtl w:val="0"/>
                            <w:lang w:val="en-US"/>
                          </w:rPr>
                          <w:t>je.</w:t>
                        </w:r>
                      </w:p>
                      <w:p>
                        <w:pPr>
                          <w:pStyle w:val="Įprastasis"/>
                          <w:numPr>
                            <w:ilvl w:val="0"/>
                            <w:numId w:val="1"/>
                          </w:numPr>
                          <w:bidi w:val="0"/>
                          <w:ind w:right="0"/>
                          <w:jc w:val="left"/>
                          <w:rPr>
                            <w:i w:val="1"/>
                            <w:iCs w:val="1"/>
                            <w:sz w:val="26"/>
                            <w:szCs w:val="26"/>
                            <w:rtl w:val="0"/>
                            <w:lang w:val="en-US"/>
                          </w:rPr>
                        </w:pPr>
                        <w:r>
                          <w:rPr>
                            <w:rStyle w:val="None A"/>
                            <w:i w:val="1"/>
                            <w:iCs w:val="1"/>
                            <w:sz w:val="26"/>
                            <w:szCs w:val="26"/>
                            <w:rtl w:val="0"/>
                            <w:lang w:val="en-US"/>
                          </w:rPr>
                          <w:t>Jei mokykla naudoja el. dienyn</w:t>
                        </w:r>
                        <w:r>
                          <w:rPr>
                            <w:rStyle w:val="None A"/>
                            <w:i w:val="1"/>
                            <w:iCs w:val="1"/>
                            <w:sz w:val="26"/>
                            <w:szCs w:val="26"/>
                            <w:rtl w:val="0"/>
                            <w:lang w:val="en-US"/>
                          </w:rPr>
                          <w:t>ą</w:t>
                        </w:r>
                        <w:r>
                          <w:rPr>
                            <w:rStyle w:val="None A"/>
                            <w:i w:val="1"/>
                            <w:iCs w:val="1"/>
                            <w:sz w:val="26"/>
                            <w:szCs w:val="26"/>
                            <w:rtl w:val="0"/>
                            <w:lang w:val="en-US"/>
                          </w:rPr>
                          <w:t>, informuokite mokytojus, mokinius ir t</w:t>
                        </w:r>
                        <w:r>
                          <w:rPr>
                            <w:rStyle w:val="None A"/>
                            <w:i w:val="1"/>
                            <w:iCs w:val="1"/>
                            <w:sz w:val="26"/>
                            <w:szCs w:val="26"/>
                            <w:rtl w:val="0"/>
                            <w:lang w:val="en-US"/>
                          </w:rPr>
                          <w:t>ė</w:t>
                        </w:r>
                        <w:r>
                          <w:rPr>
                            <w:rStyle w:val="None A"/>
                            <w:i w:val="1"/>
                            <w:iCs w:val="1"/>
                            <w:sz w:val="26"/>
                            <w:szCs w:val="26"/>
                            <w:rtl w:val="0"/>
                            <w:lang w:val="en-US"/>
                          </w:rPr>
                          <w:t>vus.</w:t>
                        </w:r>
                      </w:p>
                    </w:txbxContent>
                  </v:textbox>
                </v:shape>
              </v:group>
            </w:pict>
          </mc:Fallback>
        </mc:AlternateContent>
      </w:r>
    </w:p>
    <w:p>
      <w:pPr>
        <w:pStyle w:val="Įprastasis"/>
        <w:spacing w:before="160"/>
        <w:rPr>
          <w:rStyle w:val="None"/>
          <w:sz w:val="26"/>
          <w:szCs w:val="26"/>
        </w:rPr>
      </w:pPr>
      <w:r>
        <w:rPr>
          <w:rStyle w:val="None"/>
          <w:sz w:val="26"/>
          <w:szCs w:val="26"/>
          <w:rtl w:val="0"/>
          <w:lang w:val="en-US"/>
        </w:rPr>
        <w:t xml:space="preserve">„Brain Ring 2026 - Rudens sesija“ konkursai vyks </w:t>
      </w:r>
      <w:r>
        <w:rPr>
          <w:rStyle w:val="None"/>
          <w:b w:val="1"/>
          <w:bCs w:val="1"/>
          <w:sz w:val="26"/>
          <w:szCs w:val="26"/>
          <w:rtl w:val="0"/>
          <w:lang w:val="en-US"/>
        </w:rPr>
        <w:t xml:space="preserve">lapkričio 1-30 d. </w:t>
      </w:r>
      <w:r>
        <w:rPr>
          <w:rStyle w:val="None"/>
          <w:sz w:val="26"/>
          <w:szCs w:val="26"/>
          <w:rtl w:val="0"/>
          <w:lang w:val="en-US"/>
        </w:rPr>
        <w:t>svetain</w:t>
      </w:r>
      <w:r>
        <w:rPr>
          <w:rStyle w:val="None"/>
          <w:sz w:val="26"/>
          <w:szCs w:val="26"/>
          <w:rtl w:val="0"/>
          <w:lang w:val="en-US"/>
        </w:rPr>
        <w:t>ė</w:t>
      </w:r>
      <w:r>
        <w:rPr>
          <w:rStyle w:val="None"/>
          <w:sz w:val="26"/>
          <w:szCs w:val="26"/>
          <w:rtl w:val="0"/>
          <w:lang w:val="en-US"/>
        </w:rPr>
        <w:t xml:space="preserve">je </w:t>
      </w:r>
      <w:r>
        <w:rPr>
          <w:rStyle w:val="Hyperlink.0"/>
        </w:rPr>
        <w:fldChar w:fldCharType="begin" w:fldLock="0"/>
      </w:r>
      <w:r>
        <w:rPr>
          <w:rStyle w:val="Hyperlink.0"/>
        </w:rPr>
        <w:instrText xml:space="preserve"> HYPERLINK "https://www.brainring.lt"</w:instrText>
      </w:r>
      <w:r>
        <w:rPr>
          <w:rStyle w:val="Hyperlink.0"/>
        </w:rPr>
        <w:fldChar w:fldCharType="separate" w:fldLock="0"/>
      </w:r>
      <w:r>
        <w:rPr>
          <w:rStyle w:val="Hyperlink.0"/>
          <w:rtl w:val="0"/>
          <w:lang w:val="en-US"/>
        </w:rPr>
        <w:t xml:space="preserve">www.brainring.lt</w:t>
      </w:r>
      <w:r>
        <w:rPr/>
        <w:fldChar w:fldCharType="end" w:fldLock="0"/>
      </w:r>
      <w:r>
        <w:rPr>
          <w:rStyle w:val="None"/>
          <w:sz w:val="26"/>
          <w:szCs w:val="26"/>
          <w:rtl w:val="0"/>
          <w:lang w:val="en-US"/>
        </w:rPr>
        <w:t>. Dalyvauti galima bet kuriuo mokytojams ir mokiniams patogiu metu.</w:t>
      </w:r>
      <w:r>
        <w:rPr>
          <w:rStyle w:val="None"/>
          <w:sz w:val="26"/>
          <w:szCs w:val="26"/>
        </w:rPr>
        <mc:AlternateContent>
          <mc:Choice Requires="wpg">
            <w:drawing xmlns:a="http://schemas.openxmlformats.org/drawingml/2006/main">
              <wp:anchor distT="114300" distB="114300" distL="114300" distR="114300" simplePos="0" relativeHeight="251661312" behindDoc="0" locked="0" layoutInCell="1" allowOverlap="1">
                <wp:simplePos x="0" y="0"/>
                <wp:positionH relativeFrom="page">
                  <wp:posOffset>308290</wp:posOffset>
                </wp:positionH>
                <wp:positionV relativeFrom="line">
                  <wp:posOffset>337316</wp:posOffset>
                </wp:positionV>
                <wp:extent cx="7155823" cy="650273"/>
                <wp:effectExtent l="0" t="0" r="0" b="0"/>
                <wp:wrapSquare wrapText="bothSides" distL="114300" distR="114300" distT="114300" distB="114300"/>
                <wp:docPr id="1073741831" name="officeArt object" descr="Group"/>
                <wp:cNvGraphicFramePr/>
                <a:graphic xmlns:a="http://schemas.openxmlformats.org/drawingml/2006/main">
                  <a:graphicData uri="http://schemas.microsoft.com/office/word/2010/wordprocessingGroup">
                    <wpg:wgp>
                      <wpg:cNvGrpSpPr/>
                      <wpg:grpSpPr>
                        <a:xfrm>
                          <a:off x="0" y="0"/>
                          <a:ext cx="7155823" cy="650273"/>
                          <a:chOff x="-1" y="-1"/>
                          <a:chExt cx="7155822" cy="650272"/>
                        </a:xfrm>
                      </wpg:grpSpPr>
                      <wps:wsp>
                        <wps:cNvPr id="1073741829" name="Rectangle"/>
                        <wps:cNvSpPr/>
                        <wps:spPr>
                          <a:xfrm rot="5400000">
                            <a:off x="3324614" y="-3324617"/>
                            <a:ext cx="506592" cy="7155823"/>
                          </a:xfrm>
                          <a:prstGeom prst="rect">
                            <a:avLst/>
                          </a:prstGeom>
                          <a:solidFill>
                            <a:srgbClr val="FFD966"/>
                          </a:solidFill>
                          <a:ln w="12700" cap="flat">
                            <a:noFill/>
                            <a:miter lim="400000"/>
                          </a:ln>
                          <a:effectLst/>
                        </wps:spPr>
                        <wps:bodyPr/>
                      </wps:wsp>
                      <wps:wsp>
                        <wps:cNvPr id="1073741830" name="Конкурси «Брейн Ринг» — дистанційні, учні можуть брати участь у них не тільки в школі, а й вдома, тому дистанційне навчання — не перешкода для участі в конкурсах."/>
                        <wps:cNvSpPr txBox="1"/>
                        <wps:spPr>
                          <a:xfrm>
                            <a:off x="45707" y="-1"/>
                            <a:ext cx="7064400" cy="650273"/>
                          </a:xfrm>
                          <a:prstGeom prst="rect">
                            <a:avLst/>
                          </a:prstGeom>
                          <a:noFill/>
                          <a:ln w="12700" cap="flat">
                            <a:noFill/>
                            <a:miter lim="400000"/>
                          </a:ln>
                          <a:effectLst/>
                        </wps:spPr>
                        <wps:txbx>
                          <w:txbxContent>
                            <w:p>
                              <w:pPr>
                                <w:pStyle w:val="Įprastasis"/>
                                <w:ind w:left="426" w:right="498" w:firstLine="0"/>
                                <w:jc w:val="both"/>
                              </w:pPr>
                              <w:r>
                                <w:rPr>
                                  <w:rStyle w:val="None"/>
                                  <w:sz w:val="26"/>
                                  <w:szCs w:val="26"/>
                                  <w:rtl w:val="0"/>
                                  <w:lang w:val="en-US"/>
                                </w:rPr>
                                <w:t>„</w:t>
                              </w:r>
                              <w:r>
                                <w:rPr>
                                  <w:rStyle w:val="None"/>
                                  <w:sz w:val="26"/>
                                  <w:szCs w:val="26"/>
                                  <w:rtl w:val="0"/>
                                  <w:lang w:val="en-US"/>
                                </w:rPr>
                                <w:t>Brain Ring</w:t>
                              </w:r>
                              <w:r>
                                <w:rPr>
                                  <w:rStyle w:val="None"/>
                                  <w:sz w:val="26"/>
                                  <w:szCs w:val="26"/>
                                  <w:rtl w:val="0"/>
                                  <w:lang w:val="en-US"/>
                                </w:rPr>
                                <w:t>“</w:t>
                              </w:r>
                              <w:r>
                                <w:rPr>
                                  <w:rStyle w:val="None"/>
                                  <w:i w:val="1"/>
                                  <w:iCs w:val="1"/>
                                  <w:sz w:val="26"/>
                                  <w:szCs w:val="26"/>
                                  <w:rtl w:val="0"/>
                                  <w:lang w:val="en-US"/>
                                </w:rPr>
                                <w:t xml:space="preserve"> konkursai vyksta nuotoliniu b</w:t>
                              </w:r>
                              <w:r>
                                <w:rPr>
                                  <w:rStyle w:val="None"/>
                                  <w:i w:val="1"/>
                                  <w:iCs w:val="1"/>
                                  <w:sz w:val="26"/>
                                  <w:szCs w:val="26"/>
                                  <w:rtl w:val="0"/>
                                  <w:lang w:val="en-US"/>
                                </w:rPr>
                                <w:t>ū</w:t>
                              </w:r>
                              <w:r>
                                <w:rPr>
                                  <w:rStyle w:val="None"/>
                                  <w:i w:val="1"/>
                                  <w:iCs w:val="1"/>
                                  <w:sz w:val="26"/>
                                  <w:szCs w:val="26"/>
                                  <w:rtl w:val="0"/>
                                  <w:lang w:val="en-US"/>
                                </w:rPr>
                                <w:t>du, tod</w:t>
                              </w:r>
                              <w:r>
                                <w:rPr>
                                  <w:rStyle w:val="None"/>
                                  <w:i w:val="1"/>
                                  <w:iCs w:val="1"/>
                                  <w:sz w:val="26"/>
                                  <w:szCs w:val="26"/>
                                  <w:rtl w:val="0"/>
                                  <w:lang w:val="en-US"/>
                                </w:rPr>
                                <w:t>ė</w:t>
                              </w:r>
                              <w:r>
                                <w:rPr>
                                  <w:rStyle w:val="None"/>
                                  <w:i w:val="1"/>
                                  <w:iCs w:val="1"/>
                                  <w:sz w:val="26"/>
                                  <w:szCs w:val="26"/>
                                  <w:rtl w:val="0"/>
                                  <w:lang w:val="en-US"/>
                                </w:rPr>
                                <w:t>l mokiniai gali juose dalyvauti ne tik mokykloje, bet ir namuose.</w:t>
                              </w:r>
                            </w:p>
                          </w:txbxContent>
                        </wps:txbx>
                        <wps:bodyPr wrap="square" lIns="45718" tIns="45718" rIns="45718" bIns="45718" numCol="1" anchor="t">
                          <a:noAutofit/>
                        </wps:bodyPr>
                      </wps:wsp>
                    </wpg:wgp>
                  </a:graphicData>
                </a:graphic>
              </wp:anchor>
            </w:drawing>
          </mc:Choice>
          <mc:Fallback>
            <w:pict>
              <v:group id="_x0000_s1029" style="visibility:visible;position:absolute;margin-left:24.3pt;margin-top:26.6pt;width:563.5pt;height:51.2pt;z-index:251661312;mso-position-horizontal:absolute;mso-position-horizontal-relative:page;mso-position-vertical:absolute;mso-position-vertical-relative:line;mso-wrap-distance-left:9.0pt;mso-wrap-distance-top:9.0pt;mso-wrap-distance-right:9.0pt;mso-wrap-distance-bottom:9.0pt;" coordorigin="-1,-1" coordsize="7155822,650272">
                <w10:wrap type="square" side="bothSides" anchorx="page"/>
                <v:rect id="_x0000_s1030" style="position:absolute;left:3324614;top:-3324617;width:506591;height:7155822;rotation:5898240fd;">
                  <v:fill color="#FFD966" opacity="100.0%" type="solid"/>
                  <v:stroke on="f" weight="1.0pt" dashstyle="solid" endcap="flat" miterlimit="400.0%" joinstyle="miter" linestyle="single" startarrow="none" startarrowwidth="medium" startarrowlength="medium" endarrow="none" endarrowwidth="medium" endarrowlength="medium"/>
                </v:rect>
                <v:shape id="_x0000_s1031" type="#_x0000_t202" style="position:absolute;left:45707;top:0;width:7064400;height:650271;">
                  <v:fill on="f"/>
                  <v:stroke on="f" weight="1.0pt" dashstyle="solid" endcap="flat" miterlimit="400.0%" joinstyle="miter" linestyle="single" startarrow="none" startarrowwidth="medium" startarrowlength="medium" endarrow="none" endarrowwidth="medium" endarrowlength="medium"/>
                  <v:textbox>
                    <w:txbxContent>
                      <w:p>
                        <w:pPr>
                          <w:pStyle w:val="Įprastasis"/>
                          <w:ind w:left="426" w:right="498" w:firstLine="0"/>
                          <w:jc w:val="both"/>
                        </w:pPr>
                        <w:r>
                          <w:rPr>
                            <w:rStyle w:val="None"/>
                            <w:sz w:val="26"/>
                            <w:szCs w:val="26"/>
                            <w:rtl w:val="0"/>
                            <w:lang w:val="en-US"/>
                          </w:rPr>
                          <w:t>„</w:t>
                        </w:r>
                        <w:r>
                          <w:rPr>
                            <w:rStyle w:val="None"/>
                            <w:sz w:val="26"/>
                            <w:szCs w:val="26"/>
                            <w:rtl w:val="0"/>
                            <w:lang w:val="en-US"/>
                          </w:rPr>
                          <w:t>Brain Ring</w:t>
                        </w:r>
                        <w:r>
                          <w:rPr>
                            <w:rStyle w:val="None"/>
                            <w:sz w:val="26"/>
                            <w:szCs w:val="26"/>
                            <w:rtl w:val="0"/>
                            <w:lang w:val="en-US"/>
                          </w:rPr>
                          <w:t>“</w:t>
                        </w:r>
                        <w:r>
                          <w:rPr>
                            <w:rStyle w:val="None"/>
                            <w:i w:val="1"/>
                            <w:iCs w:val="1"/>
                            <w:sz w:val="26"/>
                            <w:szCs w:val="26"/>
                            <w:rtl w:val="0"/>
                            <w:lang w:val="en-US"/>
                          </w:rPr>
                          <w:t xml:space="preserve"> konkursai vyksta nuotoliniu b</w:t>
                        </w:r>
                        <w:r>
                          <w:rPr>
                            <w:rStyle w:val="None"/>
                            <w:i w:val="1"/>
                            <w:iCs w:val="1"/>
                            <w:sz w:val="26"/>
                            <w:szCs w:val="26"/>
                            <w:rtl w:val="0"/>
                            <w:lang w:val="en-US"/>
                          </w:rPr>
                          <w:t>ū</w:t>
                        </w:r>
                        <w:r>
                          <w:rPr>
                            <w:rStyle w:val="None"/>
                            <w:i w:val="1"/>
                            <w:iCs w:val="1"/>
                            <w:sz w:val="26"/>
                            <w:szCs w:val="26"/>
                            <w:rtl w:val="0"/>
                            <w:lang w:val="en-US"/>
                          </w:rPr>
                          <w:t>du, tod</w:t>
                        </w:r>
                        <w:r>
                          <w:rPr>
                            <w:rStyle w:val="None"/>
                            <w:i w:val="1"/>
                            <w:iCs w:val="1"/>
                            <w:sz w:val="26"/>
                            <w:szCs w:val="26"/>
                            <w:rtl w:val="0"/>
                            <w:lang w:val="en-US"/>
                          </w:rPr>
                          <w:t>ė</w:t>
                        </w:r>
                        <w:r>
                          <w:rPr>
                            <w:rStyle w:val="None"/>
                            <w:i w:val="1"/>
                            <w:iCs w:val="1"/>
                            <w:sz w:val="26"/>
                            <w:szCs w:val="26"/>
                            <w:rtl w:val="0"/>
                            <w:lang w:val="en-US"/>
                          </w:rPr>
                          <w:t>l mokiniai gali juose dalyvauti ne tik mokykloje, bet ir namuose.</w:t>
                        </w:r>
                      </w:p>
                    </w:txbxContent>
                  </v:textbox>
                </v:shape>
              </v:group>
            </w:pict>
          </mc:Fallback>
        </mc:AlternateContent>
      </w:r>
    </w:p>
    <w:p>
      <w:pPr>
        <w:pStyle w:val="Įprastasis"/>
        <w:spacing w:before="160" w:line="264" w:lineRule="auto"/>
        <w:rPr>
          <w:rStyle w:val="None A"/>
        </w:rPr>
      </w:pPr>
      <w:r>
        <w:rPr>
          <w:rStyle w:val="None"/>
          <w:sz w:val="26"/>
          <w:szCs w:val="26"/>
          <w:rtl w:val="0"/>
          <w:lang w:val="en-US"/>
        </w:rPr>
        <w:t>Jei tur</w:t>
      </w:r>
      <w:r>
        <w:rPr>
          <w:rStyle w:val="None"/>
          <w:sz w:val="26"/>
          <w:szCs w:val="26"/>
          <w:rtl w:val="0"/>
          <w:lang w:val="en-US"/>
        </w:rPr>
        <w:t>ė</w:t>
      </w:r>
      <w:r>
        <w:rPr>
          <w:rStyle w:val="None"/>
          <w:sz w:val="26"/>
          <w:szCs w:val="26"/>
          <w:rtl w:val="0"/>
          <w:lang w:val="en-US"/>
        </w:rPr>
        <w:t>site klausim</w:t>
      </w:r>
      <w:r>
        <w:rPr>
          <w:rStyle w:val="None"/>
          <w:sz w:val="26"/>
          <w:szCs w:val="26"/>
          <w:rtl w:val="0"/>
          <w:lang w:val="en-US"/>
        </w:rPr>
        <w:t>ų</w:t>
      </w:r>
      <w:r>
        <w:rPr>
          <w:rStyle w:val="None"/>
          <w:sz w:val="26"/>
          <w:szCs w:val="26"/>
          <w:rtl w:val="0"/>
          <w:lang w:val="en-US"/>
        </w:rPr>
        <w:t>, visuomet galite su mumis susisiekti el. pa</w:t>
      </w:r>
      <w:r>
        <w:rPr>
          <w:rStyle w:val="None"/>
          <w:sz w:val="26"/>
          <w:szCs w:val="26"/>
          <w:rtl w:val="0"/>
          <w:lang w:val="en-US"/>
        </w:rPr>
        <w:t>š</w:t>
      </w:r>
      <w:r>
        <w:rPr>
          <w:rStyle w:val="None"/>
          <w:sz w:val="26"/>
          <w:szCs w:val="26"/>
          <w:rtl w:val="0"/>
          <w:lang w:val="en-US"/>
        </w:rPr>
        <w:t xml:space="preserve">tu: </w:t>
      </w:r>
      <w:r>
        <w:rPr>
          <w:rStyle w:val="Hyperlink.0"/>
        </w:rPr>
        <w:fldChar w:fldCharType="begin" w:fldLock="0"/>
      </w:r>
      <w:r>
        <w:rPr>
          <w:rStyle w:val="Hyperlink.0"/>
        </w:rPr>
        <w:instrText xml:space="preserve"> HYPERLINK "mailto:info@brainring.lt"</w:instrText>
      </w:r>
      <w:r>
        <w:rPr>
          <w:rStyle w:val="Hyperlink.0"/>
        </w:rPr>
        <w:fldChar w:fldCharType="separate" w:fldLock="0"/>
      </w:r>
      <w:r>
        <w:rPr>
          <w:rStyle w:val="Hyperlink.0"/>
          <w:rtl w:val="0"/>
          <w:lang w:val="en-US"/>
        </w:rPr>
        <w:t xml:space="preserve">info@brainring.lt</w:t>
      </w:r>
      <w:r>
        <w:rPr/>
        <w:fldChar w:fldCharType="end" w:fldLock="0"/>
      </w:r>
    </w:p>
    <w:p>
      <w:pPr>
        <w:pStyle w:val="Įprastasis"/>
        <w:spacing w:after="0"/>
        <w:jc w:val="both"/>
        <w:rPr>
          <w:sz w:val="2"/>
          <w:szCs w:val="2"/>
          <w:rStyle w:val="None A"/>
        </w:rPr>
      </w:pPr>
      <w:r>
        <w:rPr>
          <w:rStyle w:val="None A"/>
        </w:rPr>
        <mc:AlternateContent>
          <mc:Choice Requires="wpg">
            <w:drawing xmlns:a="http://schemas.openxmlformats.org/drawingml/2006/main">
              <wp:anchor distT="114300" distB="114300" distL="114300" distR="114300" simplePos="0" relativeHeight="251659264" behindDoc="0" locked="0" layoutInCell="1" allowOverlap="1">
                <wp:simplePos x="0" y="0"/>
                <wp:positionH relativeFrom="page">
                  <wp:posOffset>740514</wp:posOffset>
                </wp:positionH>
                <wp:positionV relativeFrom="page">
                  <wp:posOffset>609598</wp:posOffset>
                </wp:positionV>
                <wp:extent cx="6291394" cy="1875881"/>
                <wp:effectExtent l="0" t="0" r="0" b="0"/>
                <wp:wrapSquare wrapText="bothSides" distL="114300" distR="114300" distT="114300" distB="114300"/>
                <wp:docPr id="1073741834" name="officeArt object" descr="Group"/>
                <wp:cNvGraphicFramePr/>
                <a:graphic xmlns:a="http://schemas.openxmlformats.org/drawingml/2006/main">
                  <a:graphicData uri="http://schemas.microsoft.com/office/word/2010/wordprocessingGroup">
                    <wpg:wgp>
                      <wpg:cNvGrpSpPr/>
                      <wpg:grpSpPr>
                        <a:xfrm>
                          <a:off x="0" y="0"/>
                          <a:ext cx="6291394" cy="1875881"/>
                          <a:chOff x="-1" y="0"/>
                          <a:chExt cx="6291393" cy="1875880"/>
                        </a:xfrm>
                      </wpg:grpSpPr>
                      <wps:wsp>
                        <wps:cNvPr id="1073741832" name="Rectangle"/>
                        <wps:cNvSpPr/>
                        <wps:spPr>
                          <a:xfrm rot="5400000">
                            <a:off x="2207755" y="-2207758"/>
                            <a:ext cx="1875881" cy="6291395"/>
                          </a:xfrm>
                          <a:prstGeom prst="rect">
                            <a:avLst/>
                          </a:prstGeom>
                          <a:solidFill>
                            <a:srgbClr val="FFF2CC"/>
                          </a:solidFill>
                          <a:ln w="38100" cap="flat">
                            <a:solidFill>
                              <a:srgbClr val="FFC000"/>
                            </a:solidFill>
                            <a:prstDash val="dash"/>
                            <a:round/>
                          </a:ln>
                          <a:effectLst/>
                        </wps:spPr>
                        <wps:bodyPr/>
                      </wps:wsp>
                      <wps:wsp>
                        <wps:cNvPr id="1073741833" name="Переваги конкурсів «Брейн Ринг»:…"/>
                        <wps:cNvSpPr txBox="1"/>
                        <wps:spPr>
                          <a:xfrm>
                            <a:off x="56937" y="118224"/>
                            <a:ext cx="6177502" cy="1639434"/>
                          </a:xfrm>
                          <a:prstGeom prst="rect">
                            <a:avLst/>
                          </a:prstGeom>
                          <a:noFill/>
                          <a:ln w="12700" cap="flat">
                            <a:noFill/>
                            <a:miter lim="400000"/>
                          </a:ln>
                          <a:effectLst/>
                        </wps:spPr>
                        <wps:txbx>
                          <w:txbxContent>
                            <w:p>
                              <w:pPr>
                                <w:pStyle w:val="Įprastasis"/>
                                <w:rPr>
                                  <w:rStyle w:val="None"/>
                                  <w:i w:val="1"/>
                                  <w:iCs w:val="1"/>
                                  <w:sz w:val="30"/>
                                  <w:szCs w:val="30"/>
                                </w:rPr>
                              </w:pPr>
                              <w:r>
                                <w:rPr>
                                  <w:rStyle w:val="None"/>
                                  <w:i w:val="1"/>
                                  <w:iCs w:val="1"/>
                                  <w:sz w:val="30"/>
                                  <w:szCs w:val="30"/>
                                  <w:rtl w:val="0"/>
                                  <w:lang w:val="en-US"/>
                                </w:rPr>
                                <w:t xml:space="preserve">     „</w:t>
                              </w:r>
                              <w:r>
                                <w:rPr>
                                  <w:rStyle w:val="None"/>
                                  <w:i w:val="1"/>
                                  <w:iCs w:val="1"/>
                                  <w:sz w:val="30"/>
                                  <w:szCs w:val="30"/>
                                  <w:rtl w:val="0"/>
                                  <w:lang w:val="en-US"/>
                                </w:rPr>
                                <w:t>Brain Ring</w:t>
                              </w:r>
                              <w:r>
                                <w:rPr>
                                  <w:rStyle w:val="None"/>
                                  <w:i w:val="1"/>
                                  <w:iCs w:val="1"/>
                                  <w:sz w:val="30"/>
                                  <w:szCs w:val="30"/>
                                  <w:rtl w:val="0"/>
                                  <w:lang w:val="en-US"/>
                                </w:rPr>
                                <w:t xml:space="preserve">“ </w:t>
                              </w:r>
                              <w:r>
                                <w:rPr>
                                  <w:rStyle w:val="None"/>
                                  <w:i w:val="1"/>
                                  <w:iCs w:val="1"/>
                                  <w:sz w:val="30"/>
                                  <w:szCs w:val="30"/>
                                  <w:rtl w:val="0"/>
                                  <w:lang w:val="en-US"/>
                                </w:rPr>
                                <w:t>konkurs</w:t>
                              </w:r>
                              <w:r>
                                <w:rPr>
                                  <w:rStyle w:val="None"/>
                                  <w:i w:val="1"/>
                                  <w:iCs w:val="1"/>
                                  <w:sz w:val="30"/>
                                  <w:szCs w:val="30"/>
                                  <w:rtl w:val="0"/>
                                  <w:lang w:val="en-US"/>
                                </w:rPr>
                                <w:t xml:space="preserve">ų </w:t>
                              </w:r>
                              <w:r>
                                <w:rPr>
                                  <w:rStyle w:val="None"/>
                                  <w:i w:val="1"/>
                                  <w:iCs w:val="1"/>
                                  <w:sz w:val="30"/>
                                  <w:szCs w:val="30"/>
                                  <w:rtl w:val="0"/>
                                  <w:lang w:val="en-US"/>
                                </w:rPr>
                                <w:t>privalumai:</w:t>
                              </w:r>
                            </w:p>
                            <w:p>
                              <w:pPr>
                                <w:pStyle w:val="Įprastasis"/>
                                <w:numPr>
                                  <w:ilvl w:val="0"/>
                                  <w:numId w:val="2"/>
                                </w:numPr>
                                <w:bidi w:val="0"/>
                                <w:ind w:right="0"/>
                                <w:jc w:val="left"/>
                                <w:rPr>
                                  <w:i w:val="1"/>
                                  <w:iCs w:val="1"/>
                                  <w:sz w:val="22"/>
                                  <w:szCs w:val="22"/>
                                  <w:rtl w:val="0"/>
                                  <w:lang w:val="en-US"/>
                                </w:rPr>
                              </w:pPr>
                              <w:r>
                                <w:rPr>
                                  <w:rStyle w:val="None"/>
                                  <w:i w:val="1"/>
                                  <w:iCs w:val="1"/>
                                  <w:sz w:val="22"/>
                                  <w:szCs w:val="22"/>
                                  <w:u w:color="ff0000"/>
                                  <w:rtl w:val="0"/>
                                  <w:lang w:val="en-US"/>
                                </w:rPr>
                                <w:t xml:space="preserve">Visi dalyviai gauna spausdintus vardinius diplomus, padėkas ir dovanas.</w:t>
                              </w:r>
                              <w:r>
                                <w:rPr>
                                  <w:rStyle w:val="None"/>
                                  <w:i w:val="1"/>
                                  <w:iCs w:val="1"/>
                                  <w:sz w:val="22"/>
                                  <w:szCs w:val="22"/>
                                  <w:u w:color="ff0000"/>
                                  <w:rtl w:val="0"/>
                                  <w:lang w:val="en-US"/>
                                </w:rPr>
                                <w:t xml:space="preserve"/>
                              </w:r>
                              <w:r>
                                <w:rPr>
                                  <w:rStyle w:val="None"/>
                                  <w:i w:val="1"/>
                                  <w:iCs w:val="1"/>
                                  <w:sz w:val="22"/>
                                  <w:szCs w:val="22"/>
                                  <w:u w:color="ff0000"/>
                                  <w:rtl w:val="0"/>
                                  <w:lang w:val="en-US"/>
                                </w:rPr>
                                <w:t xml:space="preserve"/>
                              </w:r>
                            </w:p>
                            <w:p>
                              <w:pPr>
                                <w:pStyle w:val="Įprastasis"/>
                                <w:numPr>
                                  <w:ilvl w:val="0"/>
                                  <w:numId w:val="2"/>
                                </w:numPr>
                                <w:bidi w:val="0"/>
                                <w:ind w:right="0"/>
                                <w:jc w:val="left"/>
                                <w:rPr>
                                  <w:i w:val="1"/>
                                  <w:iCs w:val="1"/>
                                  <w:sz w:val="22"/>
                                  <w:szCs w:val="22"/>
                                  <w:rtl w:val="0"/>
                                  <w:lang w:val="en-US"/>
                                </w:rPr>
                              </w:pPr>
                              <w:r>
                                <w:rPr>
                                  <w:rStyle w:val="None A"/>
                                  <w:i w:val="1"/>
                                  <w:iCs w:val="1"/>
                                  <w:sz w:val="22"/>
                                  <w:szCs w:val="22"/>
                                  <w:rtl w:val="0"/>
                                  <w:lang w:val="en-US"/>
                                </w:rPr>
                                <w:t xml:space="preserve">Nemokamas apdovanojimų pristatymas.</w:t>
                              </w:r>
                              <w:r>
                                <w:rPr>
                                  <w:rStyle w:val="None A"/>
                                  <w:i w:val="1"/>
                                  <w:iCs w:val="1"/>
                                  <w:sz w:val="22"/>
                                  <w:szCs w:val="22"/>
                                  <w:rtl w:val="0"/>
                                  <w:lang w:val="en-US"/>
                                </w:rPr>
                                <w:t xml:space="preserve"/>
                              </w:r>
                              <w:r>
                                <w:rPr>
                                  <w:rStyle w:val="None A"/>
                                  <w:i w:val="1"/>
                                  <w:iCs w:val="1"/>
                                  <w:sz w:val="22"/>
                                  <w:szCs w:val="22"/>
                                  <w:rtl w:val="0"/>
                                  <w:lang w:val="en-US"/>
                                </w:rPr>
                                <w:t xml:space="preserve"/>
                              </w:r>
                            </w:p>
                            <w:p>
                              <w:pPr>
                                <w:pStyle w:val="Įprastasis"/>
                                <w:numPr>
                                  <w:ilvl w:val="0"/>
                                  <w:numId w:val="2"/>
                                </w:numPr>
                                <w:bidi w:val="0"/>
                                <w:ind w:right="0"/>
                                <w:jc w:val="left"/>
                                <w:rPr>
                                  <w:i w:val="1"/>
                                  <w:iCs w:val="1"/>
                                  <w:sz w:val="22"/>
                                  <w:szCs w:val="22"/>
                                  <w:rtl w:val="0"/>
                                  <w:lang w:val="en-US"/>
                                </w:rPr>
                              </w:pPr>
                              <w:r>
                                <w:rPr>
                                  <w:rStyle w:val="None A"/>
                                  <w:i w:val="1"/>
                                  <w:iCs w:val="1"/>
                                  <w:sz w:val="22"/>
                                  <w:szCs w:val="22"/>
                                  <w:rtl w:val="0"/>
                                  <w:lang w:val="en-US"/>
                                </w:rPr>
                                <w:t>Detali ataskaita klaid</w:t>
                              </w:r>
                              <w:r>
                                <w:rPr>
                                  <w:rStyle w:val="None A"/>
                                  <w:i w:val="1"/>
                                  <w:iCs w:val="1"/>
                                  <w:sz w:val="22"/>
                                  <w:szCs w:val="22"/>
                                  <w:rtl w:val="0"/>
                                  <w:lang w:val="en-US"/>
                                </w:rPr>
                                <w:t xml:space="preserve">ų </w:t>
                              </w:r>
                              <w:r>
                                <w:rPr>
                                  <w:rStyle w:val="None A"/>
                                  <w:i w:val="1"/>
                                  <w:iCs w:val="1"/>
                                  <w:sz w:val="22"/>
                                  <w:szCs w:val="22"/>
                                  <w:rtl w:val="0"/>
                                  <w:lang w:val="en-US"/>
                                </w:rPr>
                                <w:t xml:space="preserve">analizei. </w:t>
                              </w:r>
                            </w:p>
                            <w:p>
                              <w:pPr>
                                <w:pStyle w:val="Įprastasis"/>
                                <w:numPr>
                                  <w:ilvl w:val="0"/>
                                  <w:numId w:val="2"/>
                                </w:numPr>
                                <w:bidi w:val="0"/>
                                <w:ind w:right="0"/>
                                <w:jc w:val="left"/>
                                <w:rPr>
                                  <w:i w:val="1"/>
                                  <w:iCs w:val="1"/>
                                  <w:sz w:val="22"/>
                                  <w:szCs w:val="22"/>
                                  <w:rtl w:val="0"/>
                                  <w:lang w:val="en-US"/>
                                </w:rPr>
                              </w:pPr>
                              <w:r>
                                <w:rPr>
                                  <w:rStyle w:val="None"/>
                                  <w:i w:val="1"/>
                                  <w:iCs w:val="1"/>
                                  <w:sz w:val="22"/>
                                  <w:szCs w:val="22"/>
                                  <w:u w:color="ffffff"/>
                                  <w:rtl w:val="0"/>
                                  <w:lang w:val="en-US"/>
                                </w:rPr>
                                <w:t xml:space="preserve">Mokykla ir kuratoriai gauna dovanas, sertifikatus bei kompensacijas, o mokytojai – pažymėjimus.</w:t>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p>
                          </w:txbxContent>
                        </wps:txbx>
                        <wps:bodyPr wrap="square" lIns="45718" tIns="45718" rIns="45718" bIns="45718" numCol="1" anchor="t">
                          <a:spAutoFit/>
                        </wps:bodyPr>
                      </wps:wsp>
                    </wpg:wgp>
                  </a:graphicData>
                </a:graphic>
              </wp:anchor>
            </w:drawing>
          </mc:Choice>
          <mc:Fallback>
            <w:pict>
              <v:group id="_x0000_s1032" style="visibility:visible;position:absolute;margin-left:58.3pt;margin-top:48.0pt;width:495.4pt;height:147.7pt;z-index:251659264;mso-position-horizontal:absolute;mso-position-horizontal-relative:page;mso-position-vertical:absolute;mso-position-vertical-relative:page;mso-wrap-distance-left:9.0pt;mso-wrap-distance-top:9.0pt;mso-wrap-distance-right:9.0pt;mso-wrap-distance-bottom:9.0pt;" coordorigin="-1,-1" coordsize="6291393,1875881">
                <w10:wrap type="square" side="bothSides" anchorx="page" anchory="page"/>
                <v:rect id="_x0000_s1033" style="position:absolute;left:2207755;top:-2207757;width:1875880;height:6291393;rotation:5898240fd;">
                  <v:fill color="#FFF2CC" opacity="100.0%" type="solid"/>
                  <v:stroke filltype="solid" color="#FFC000" opacity="100.0%" weight="3.0pt" dashstyle="dash" endcap="flat" joinstyle="round" linestyle="single" startarrow="none" startarrowwidth="medium" startarrowlength="medium" endarrow="none" endarrowwidth="medium" endarrowlength="medium"/>
                </v:rect>
                <v:shape id="_x0000_s1034" type="#_x0000_t202" style="position:absolute;left:56938;top:118224;width:6177501;height:1639434;">
                  <v:fill on="f"/>
                  <v:stroke on="f" weight="1.0pt" dashstyle="solid" endcap="flat" miterlimit="400.0%" joinstyle="miter" linestyle="single" startarrow="none" startarrowwidth="medium" startarrowlength="medium" endarrow="none" endarrowwidth="medium" endarrowlength="medium"/>
                  <v:textbox>
                    <w:txbxContent>
                      <w:p>
                        <w:pPr>
                          <w:pStyle w:val="Įprastasis"/>
                          <w:rPr>
                            <w:rStyle w:val="None"/>
                            <w:i w:val="1"/>
                            <w:iCs w:val="1"/>
                            <w:sz w:val="30"/>
                            <w:szCs w:val="30"/>
                          </w:rPr>
                        </w:pPr>
                        <w:r>
                          <w:rPr>
                            <w:rStyle w:val="None"/>
                            <w:i w:val="1"/>
                            <w:iCs w:val="1"/>
                            <w:sz w:val="30"/>
                            <w:szCs w:val="30"/>
                            <w:rtl w:val="0"/>
                            <w:lang w:val="en-US"/>
                          </w:rPr>
                          <w:t xml:space="preserve">     „</w:t>
                        </w:r>
                        <w:r>
                          <w:rPr>
                            <w:rStyle w:val="None"/>
                            <w:i w:val="1"/>
                            <w:iCs w:val="1"/>
                            <w:sz w:val="30"/>
                            <w:szCs w:val="30"/>
                            <w:rtl w:val="0"/>
                            <w:lang w:val="en-US"/>
                          </w:rPr>
                          <w:t>Brain Ring</w:t>
                        </w:r>
                        <w:r>
                          <w:rPr>
                            <w:rStyle w:val="None"/>
                            <w:i w:val="1"/>
                            <w:iCs w:val="1"/>
                            <w:sz w:val="30"/>
                            <w:szCs w:val="30"/>
                            <w:rtl w:val="0"/>
                            <w:lang w:val="en-US"/>
                          </w:rPr>
                          <w:t xml:space="preserve">“ </w:t>
                        </w:r>
                        <w:r>
                          <w:rPr>
                            <w:rStyle w:val="None"/>
                            <w:i w:val="1"/>
                            <w:iCs w:val="1"/>
                            <w:sz w:val="30"/>
                            <w:szCs w:val="30"/>
                            <w:rtl w:val="0"/>
                            <w:lang w:val="en-US"/>
                          </w:rPr>
                          <w:t>konkurs</w:t>
                        </w:r>
                        <w:r>
                          <w:rPr>
                            <w:rStyle w:val="None"/>
                            <w:i w:val="1"/>
                            <w:iCs w:val="1"/>
                            <w:sz w:val="30"/>
                            <w:szCs w:val="30"/>
                            <w:rtl w:val="0"/>
                            <w:lang w:val="en-US"/>
                          </w:rPr>
                          <w:t xml:space="preserve">ų </w:t>
                        </w:r>
                        <w:r>
                          <w:rPr>
                            <w:rStyle w:val="None"/>
                            <w:i w:val="1"/>
                            <w:iCs w:val="1"/>
                            <w:sz w:val="30"/>
                            <w:szCs w:val="30"/>
                            <w:rtl w:val="0"/>
                            <w:lang w:val="en-US"/>
                          </w:rPr>
                          <w:t>privalumai:</w:t>
                        </w:r>
                      </w:p>
                      <w:p>
                        <w:pPr>
                          <w:pStyle w:val="Įprastasis"/>
                          <w:numPr>
                            <w:ilvl w:val="0"/>
                            <w:numId w:val="2"/>
                          </w:numPr>
                          <w:bidi w:val="0"/>
                          <w:ind w:right="0"/>
                          <w:jc w:val="left"/>
                          <w:rPr>
                            <w:i w:val="1"/>
                            <w:iCs w:val="1"/>
                            <w:sz w:val="22"/>
                            <w:szCs w:val="22"/>
                            <w:rtl w:val="0"/>
                            <w:lang w:val="en-US"/>
                          </w:rPr>
                        </w:pPr>
                        <w:r>
                          <w:rPr>
                            <w:rStyle w:val="None"/>
                            <w:i w:val="1"/>
                            <w:iCs w:val="1"/>
                            <w:sz w:val="22"/>
                            <w:szCs w:val="22"/>
                            <w:u w:color="ff0000"/>
                            <w:rtl w:val="0"/>
                            <w:lang w:val="en-US"/>
                          </w:rPr>
                          <w:t xml:space="preserve">Visi dalyviai gauna spausdintus vardinius diplomus, padėkas ir dovanas.</w:t>
                        </w:r>
                        <w:r>
                          <w:rPr>
                            <w:rStyle w:val="None"/>
                            <w:i w:val="1"/>
                            <w:iCs w:val="1"/>
                            <w:sz w:val="22"/>
                            <w:szCs w:val="22"/>
                            <w:u w:color="ff0000"/>
                            <w:rtl w:val="0"/>
                            <w:lang w:val="en-US"/>
                          </w:rPr>
                          <w:t xml:space="preserve"/>
                        </w:r>
                        <w:r>
                          <w:rPr>
                            <w:rStyle w:val="None"/>
                            <w:i w:val="1"/>
                            <w:iCs w:val="1"/>
                            <w:sz w:val="22"/>
                            <w:szCs w:val="22"/>
                            <w:u w:color="ff0000"/>
                            <w:rtl w:val="0"/>
                            <w:lang w:val="en-US"/>
                          </w:rPr>
                          <w:t xml:space="preserve"/>
                        </w:r>
                      </w:p>
                      <w:p>
                        <w:pPr>
                          <w:pStyle w:val="Įprastasis"/>
                          <w:numPr>
                            <w:ilvl w:val="0"/>
                            <w:numId w:val="2"/>
                          </w:numPr>
                          <w:bidi w:val="0"/>
                          <w:ind w:right="0"/>
                          <w:jc w:val="left"/>
                          <w:rPr>
                            <w:i w:val="1"/>
                            <w:iCs w:val="1"/>
                            <w:sz w:val="22"/>
                            <w:szCs w:val="22"/>
                            <w:rtl w:val="0"/>
                            <w:lang w:val="en-US"/>
                          </w:rPr>
                        </w:pPr>
                        <w:r>
                          <w:rPr>
                            <w:rStyle w:val="None A"/>
                            <w:i w:val="1"/>
                            <w:iCs w:val="1"/>
                            <w:sz w:val="22"/>
                            <w:szCs w:val="22"/>
                            <w:rtl w:val="0"/>
                            <w:lang w:val="en-US"/>
                          </w:rPr>
                          <w:t xml:space="preserve">Nemokamas apdovanojimų pristatymas.</w:t>
                        </w:r>
                        <w:r>
                          <w:rPr>
                            <w:rStyle w:val="None A"/>
                            <w:i w:val="1"/>
                            <w:iCs w:val="1"/>
                            <w:sz w:val="22"/>
                            <w:szCs w:val="22"/>
                            <w:rtl w:val="0"/>
                            <w:lang w:val="en-US"/>
                          </w:rPr>
                          <w:t xml:space="preserve"/>
                        </w:r>
                        <w:r>
                          <w:rPr>
                            <w:rStyle w:val="None A"/>
                            <w:i w:val="1"/>
                            <w:iCs w:val="1"/>
                            <w:sz w:val="22"/>
                            <w:szCs w:val="22"/>
                            <w:rtl w:val="0"/>
                            <w:lang w:val="en-US"/>
                          </w:rPr>
                          <w:t xml:space="preserve"/>
                        </w:r>
                      </w:p>
                      <w:p>
                        <w:pPr>
                          <w:pStyle w:val="Įprastasis"/>
                          <w:numPr>
                            <w:ilvl w:val="0"/>
                            <w:numId w:val="2"/>
                          </w:numPr>
                          <w:bidi w:val="0"/>
                          <w:ind w:right="0"/>
                          <w:jc w:val="left"/>
                          <w:rPr>
                            <w:i w:val="1"/>
                            <w:iCs w:val="1"/>
                            <w:sz w:val="22"/>
                            <w:szCs w:val="22"/>
                            <w:rtl w:val="0"/>
                            <w:lang w:val="en-US"/>
                          </w:rPr>
                        </w:pPr>
                        <w:r>
                          <w:rPr>
                            <w:rStyle w:val="None A"/>
                            <w:i w:val="1"/>
                            <w:iCs w:val="1"/>
                            <w:sz w:val="22"/>
                            <w:szCs w:val="22"/>
                            <w:rtl w:val="0"/>
                            <w:lang w:val="en-US"/>
                          </w:rPr>
                          <w:t>Detali ataskaita klaid</w:t>
                        </w:r>
                        <w:r>
                          <w:rPr>
                            <w:rStyle w:val="None A"/>
                            <w:i w:val="1"/>
                            <w:iCs w:val="1"/>
                            <w:sz w:val="22"/>
                            <w:szCs w:val="22"/>
                            <w:rtl w:val="0"/>
                            <w:lang w:val="en-US"/>
                          </w:rPr>
                          <w:t xml:space="preserve">ų </w:t>
                        </w:r>
                        <w:r>
                          <w:rPr>
                            <w:rStyle w:val="None A"/>
                            <w:i w:val="1"/>
                            <w:iCs w:val="1"/>
                            <w:sz w:val="22"/>
                            <w:szCs w:val="22"/>
                            <w:rtl w:val="0"/>
                            <w:lang w:val="en-US"/>
                          </w:rPr>
                          <w:t xml:space="preserve">analizei. </w:t>
                        </w:r>
                      </w:p>
                      <w:p>
                        <w:pPr>
                          <w:pStyle w:val="Įprastasis"/>
                          <w:numPr>
                            <w:ilvl w:val="0"/>
                            <w:numId w:val="2"/>
                          </w:numPr>
                          <w:bidi w:val="0"/>
                          <w:ind w:right="0"/>
                          <w:jc w:val="left"/>
                          <w:rPr>
                            <w:i w:val="1"/>
                            <w:iCs w:val="1"/>
                            <w:sz w:val="22"/>
                            <w:szCs w:val="22"/>
                            <w:rtl w:val="0"/>
                            <w:lang w:val="en-US"/>
                          </w:rPr>
                        </w:pPr>
                        <w:r>
                          <w:rPr>
                            <w:rStyle w:val="None"/>
                            <w:i w:val="1"/>
                            <w:iCs w:val="1"/>
                            <w:sz w:val="22"/>
                            <w:szCs w:val="22"/>
                            <w:u w:color="ffffff"/>
                            <w:rtl w:val="0"/>
                            <w:lang w:val="en-US"/>
                          </w:rPr>
                          <w:t xml:space="preserve">Mokykla ir kuratoriai gauna dovanas, sertifikatus bei kompensacijas, o mokytojai – pažymėjimus.</w:t>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r>
                          <w:rPr>
                            <w:rStyle w:val="None"/>
                            <w:i w:val="1"/>
                            <w:iCs w:val="1"/>
                            <w:sz w:val="22"/>
                            <w:szCs w:val="22"/>
                            <w:u w:color="ffffff"/>
                            <w:rtl w:val="0"/>
                            <w:lang w:val="en-US"/>
                          </w:rPr>
                          <w:t xml:space="preserve"/>
                        </w:r>
                      </w:p>
                    </w:txbxContent>
                  </v:textbox>
                </v:shape>
              </v:group>
            </w:pict>
          </mc:Fallback>
        </mc:AlternateContent>
      </w:r>
    </w:p>
    <w:p>
      <w:pPr>
        <w:pStyle w:val="Įprastasis"/>
        <w:spacing w:after="0"/>
        <w:jc w:val="both"/>
        <w:rPr>
          <w:rStyle w:val="None"/>
          <w:sz w:val="26"/>
          <w:szCs w:val="26"/>
        </w:rPr>
      </w:pPr>
      <w:r>
        <w:rPr>
          <w:rStyle w:val="None"/>
          <w:sz w:val="26"/>
          <w:szCs w:val="26"/>
          <w:rtl w:val="0"/>
          <w:lang w:val="en-US"/>
        </w:rPr>
        <w:t xml:space="preserve">Dalyvavimo mokestis viename konkurse </w:t>
      </w:r>
      <w:r>
        <w:rPr>
          <w:rStyle w:val="None"/>
          <w:sz w:val="26"/>
          <w:szCs w:val="26"/>
          <w:rtl w:val="0"/>
          <w:lang w:val="en-US"/>
        </w:rPr>
        <w:t xml:space="preserve">– </w:t>
      </w:r>
      <w:r>
        <w:rPr>
          <w:rStyle w:val="None"/>
          <w:b w:val="1"/>
          <w:bCs w:val="1"/>
          <w:outline w:val="0"/>
          <w:color w:val="00ac3b"/>
          <w:sz w:val="26"/>
          <w:szCs w:val="26"/>
          <w:u w:color="ff0000"/>
          <w:rtl w:val="0"/>
          <w:lang w:val="en-US"/>
          <w14:textFill>
            <w14:solidFill>
              <w14:srgbClr w14:val="00AC3B"/>
            </w14:solidFill>
          </w14:textFill>
        </w:rPr>
        <w:t>5 €</w:t>
      </w:r>
      <w:r>
        <w:rPr>
          <w:rStyle w:val="None"/>
          <w:sz w:val="26"/>
          <w:szCs w:val="26"/>
          <w:rtl w:val="0"/>
          <w:lang w:val="en-US"/>
        </w:rPr>
        <w:t xml:space="preserve">, 2-4 konkursuose – 8 €, 5-9 konkursuose – 10 €.</w:t>
      </w:r>
      <w:r>
        <w:rPr>
          <w:rStyle w:val="None"/>
          <w:sz w:val="26"/>
          <w:szCs w:val="26"/>
          <w:rtl w:val="0"/>
          <w:lang w:val="en-US"/>
        </w:rPr>
        <w:t xml:space="preserve"/>
      </w:r>
      <w:r>
        <w:rPr>
          <w:rStyle w:val="None"/>
          <w:b w:val="1"/>
          <w:bCs w:val="1"/>
          <w:outline w:val="0"/>
          <w:color w:val="00ac3b"/>
          <w:sz w:val="26"/>
          <w:szCs w:val="26"/>
          <w:u w:color="ff0000"/>
          <w:rtl w:val="0"/>
          <w:lang w:val="en-US"/>
          <w14:textFill>
            <w14:solidFill>
              <w14:srgbClr w14:val="00AC3B"/>
            </w14:solidFill>
          </w14:textFill>
        </w:rPr>
        <w:t xml:space="preserve"/>
      </w:r>
      <w:r>
        <w:rPr>
          <w:rStyle w:val="None"/>
          <w:sz w:val="26"/>
          <w:szCs w:val="26"/>
          <w:rtl w:val="0"/>
          <w:lang w:val="en-US"/>
        </w:rPr>
        <w:t xml:space="preserve"/>
      </w:r>
      <w:r>
        <w:rPr>
          <w:rStyle w:val="None"/>
          <w:sz w:val="26"/>
          <w:szCs w:val="26"/>
          <w:rtl w:val="0"/>
          <w:lang w:val="en-US"/>
        </w:rPr>
        <w:t xml:space="preserve"/>
      </w:r>
      <w:r>
        <w:rPr>
          <w:rStyle w:val="None"/>
          <w:b w:val="1"/>
          <w:bCs w:val="1"/>
          <w:outline w:val="0"/>
          <w:color w:val="00ac3b"/>
          <w:sz w:val="26"/>
          <w:szCs w:val="26"/>
          <w:u w:color="ff0000"/>
          <w:rtl w:val="0"/>
          <w:lang w:val="en-US"/>
          <w14:textFill>
            <w14:solidFill>
              <w14:srgbClr w14:val="00AC3B"/>
            </w14:solidFill>
          </w14:textFill>
        </w:rPr>
        <w:t xml:space="preserve"/>
      </w:r>
      <w:r>
        <w:rPr>
          <w:rStyle w:val="None"/>
          <w:sz w:val="26"/>
          <w:szCs w:val="26"/>
          <w:rtl w:val="0"/>
          <w:lang w:val="en-US"/>
        </w:rPr>
        <w:t xml:space="preserve"> </w:t>
      </w:r>
      <w:r>
        <w:rPr>
          <w:rStyle w:val="None"/>
          <w:sz w:val="26"/>
          <w:szCs w:val="26"/>
          <w:rtl w:val="0"/>
          <w:lang w:val="en-US"/>
        </w:rPr>
        <w:t xml:space="preserve">Šį </w:t>
      </w:r>
      <w:r>
        <w:rPr>
          <w:rStyle w:val="None"/>
          <w:sz w:val="26"/>
          <w:szCs w:val="26"/>
          <w:rtl w:val="0"/>
          <w:lang w:val="en-US"/>
        </w:rPr>
        <w:t>mokest</w:t>
      </w:r>
      <w:r>
        <w:rPr>
          <w:rStyle w:val="None"/>
          <w:sz w:val="26"/>
          <w:szCs w:val="26"/>
          <w:rtl w:val="0"/>
          <w:lang w:val="en-US"/>
        </w:rPr>
        <w:t xml:space="preserve">į </w:t>
      </w:r>
      <w:r>
        <w:rPr>
          <w:rStyle w:val="None"/>
          <w:sz w:val="26"/>
          <w:szCs w:val="26"/>
          <w:rtl w:val="0"/>
          <w:lang w:val="en-US"/>
        </w:rPr>
        <w:t>gali sumok</w:t>
      </w:r>
      <w:r>
        <w:rPr>
          <w:rStyle w:val="None"/>
          <w:sz w:val="26"/>
          <w:szCs w:val="26"/>
          <w:rtl w:val="0"/>
          <w:lang w:val="en-US"/>
        </w:rPr>
        <w:t>ė</w:t>
      </w:r>
      <w:r>
        <w:rPr>
          <w:rStyle w:val="None"/>
          <w:sz w:val="26"/>
          <w:szCs w:val="26"/>
          <w:rtl w:val="0"/>
          <w:lang w:val="en-US"/>
        </w:rPr>
        <w:t>ti mokiniai arba mokykla.</w:t>
      </w:r>
    </w:p>
    <w:p>
      <w:pPr>
        <w:spacing w:before="180"/>
        <w:pStyle w:val="Įprastasis"/>
        <w:jc w:val="both"/>
        <w:rPr>
          <w:rStyle w:val="None"/>
          <w:sz w:val="26"/>
          <w:szCs w:val="26"/>
        </w:rPr>
      </w:pPr>
      <w:r>
        <w:rPr>
          <w:rStyle w:val="None"/>
          <w:sz w:val="34"/>
          <w:szCs w:val="34"/>
          <w:rtl w:val="0"/>
          <w:lang w:val="en-US"/>
        </w:rPr>
        <w:t>Kompensacija konkurs</w:t>
      </w:r>
      <w:r>
        <w:rPr>
          <w:rStyle w:val="None"/>
          <w:sz w:val="34"/>
          <w:szCs w:val="34"/>
          <w:rtl w:val="0"/>
          <w:lang w:val="en-US"/>
        </w:rPr>
        <w:t xml:space="preserve">ų </w:t>
      </w:r>
      <w:r>
        <w:rPr>
          <w:rStyle w:val="None"/>
          <w:sz w:val="34"/>
          <w:szCs w:val="34"/>
          <w:rtl w:val="0"/>
          <w:lang w:val="en-US"/>
        </w:rPr>
        <w:t>kuratoriams</w:t>
      </w:r>
    </w:p>
    <w:p>
      <w:pPr>
        <w:pStyle w:val="Įprastasis"/>
        <w:spacing w:before="100"/>
        <w:jc w:val="both"/>
        <w:rPr>
          <w:rStyle w:val="None"/>
          <w:sz w:val="26"/>
          <w:szCs w:val="26"/>
        </w:rPr>
      </w:pPr>
      <w:r>
        <w:rPr>
          <w:rStyle w:val="None"/>
          <w:sz w:val="26"/>
          <w:szCs w:val="26"/>
          <w:u w:color="ff0000"/>
          <w:rtl w:val="0"/>
          <w:lang w:val="en-US"/>
        </w:rPr>
        <w:t>Distancini</w:t>
      </w:r>
      <w:r>
        <w:rPr>
          <w:rStyle w:val="None"/>
          <w:sz w:val="26"/>
          <w:szCs w:val="26"/>
          <w:u w:color="ff0000"/>
          <w:rtl w:val="0"/>
          <w:lang w:val="en-US"/>
        </w:rPr>
        <w:t xml:space="preserve">ų </w:t>
      </w:r>
      <w:r>
        <w:rPr>
          <w:rStyle w:val="None"/>
          <w:sz w:val="26"/>
          <w:szCs w:val="26"/>
          <w:u w:color="ff0000"/>
          <w:rtl w:val="0"/>
          <w:lang w:val="en-US"/>
        </w:rPr>
        <w:t>konkurs</w:t>
      </w:r>
      <w:r>
        <w:rPr>
          <w:rStyle w:val="None"/>
          <w:sz w:val="26"/>
          <w:szCs w:val="26"/>
          <w:u w:color="ff0000"/>
          <w:rtl w:val="0"/>
          <w:lang w:val="en-US"/>
        </w:rPr>
        <w:t>ų „</w:t>
      </w:r>
      <w:r>
        <w:rPr>
          <w:rStyle w:val="None"/>
          <w:sz w:val="26"/>
          <w:szCs w:val="26"/>
          <w:u w:color="ff0000"/>
          <w:rtl w:val="0"/>
          <w:lang w:val="en-US"/>
        </w:rPr>
        <w:t>Brain Ring</w:t>
      </w:r>
      <w:r>
        <w:rPr>
          <w:rStyle w:val="None"/>
          <w:sz w:val="26"/>
          <w:szCs w:val="26"/>
          <w:u w:color="ff0000"/>
          <w:rtl w:val="0"/>
          <w:lang w:val="en-US"/>
        </w:rPr>
        <w:t xml:space="preserve">“ </w:t>
      </w:r>
      <w:r>
        <w:rPr>
          <w:rStyle w:val="None"/>
          <w:sz w:val="26"/>
          <w:szCs w:val="26"/>
          <w:u w:color="ff0000"/>
          <w:rtl w:val="0"/>
          <w:lang w:val="en-US"/>
        </w:rPr>
        <w:t>organizavimas ne</w:t>
      </w:r>
      <w:r>
        <w:rPr>
          <w:rStyle w:val="None"/>
          <w:sz w:val="26"/>
          <w:szCs w:val="26"/>
          <w:u w:color="ff0000"/>
          <w:rtl w:val="0"/>
          <w:lang w:val="en-US"/>
        </w:rPr>
        <w:t>į</w:t>
      </w:r>
      <w:r>
        <w:rPr>
          <w:rStyle w:val="None"/>
          <w:sz w:val="26"/>
          <w:szCs w:val="26"/>
          <w:u w:color="ff0000"/>
          <w:rtl w:val="0"/>
          <w:lang w:val="en-US"/>
        </w:rPr>
        <w:t>sivaizduojamas be mokytoj</w:t>
      </w:r>
      <w:r>
        <w:rPr>
          <w:rStyle w:val="None"/>
          <w:sz w:val="26"/>
          <w:szCs w:val="26"/>
          <w:u w:color="ff0000"/>
          <w:rtl w:val="0"/>
          <w:lang w:val="en-US"/>
        </w:rPr>
        <w:t xml:space="preserve">ų </w:t>
      </w:r>
      <w:r>
        <w:rPr>
          <w:rStyle w:val="None"/>
          <w:sz w:val="26"/>
          <w:szCs w:val="26"/>
          <w:u w:color="ff0000"/>
          <w:rtl w:val="0"/>
          <w:lang w:val="en-US"/>
        </w:rPr>
        <w:t>ir kuratori</w:t>
      </w:r>
      <w:r>
        <w:rPr>
          <w:rStyle w:val="None"/>
          <w:sz w:val="26"/>
          <w:szCs w:val="26"/>
          <w:u w:color="ff0000"/>
          <w:rtl w:val="0"/>
          <w:lang w:val="en-US"/>
        </w:rPr>
        <w:t xml:space="preserve">ų </w:t>
      </w:r>
      <w:r>
        <w:rPr>
          <w:rStyle w:val="None"/>
          <w:sz w:val="26"/>
          <w:szCs w:val="26"/>
          <w:u w:color="ff0000"/>
          <w:rtl w:val="0"/>
          <w:lang w:val="en-US"/>
        </w:rPr>
        <w:t xml:space="preserve">pagalbos bei aktyvaus dalyvavimo. Mes </w:t>
      </w:r>
      <w:r>
        <w:rPr>
          <w:rStyle w:val="None"/>
          <w:sz w:val="26"/>
          <w:szCs w:val="26"/>
          <w:u w:color="ff0000"/>
          <w:rtl w:val="0"/>
          <w:lang w:val="en-US"/>
        </w:rPr>
        <w:t>ž</w:t>
      </w:r>
      <w:r>
        <w:rPr>
          <w:rStyle w:val="None"/>
          <w:sz w:val="26"/>
          <w:szCs w:val="26"/>
          <w:u w:color="ff0000"/>
          <w:rtl w:val="0"/>
          <w:lang w:val="en-US"/>
        </w:rPr>
        <w:t xml:space="preserve">inome, kad </w:t>
      </w:r>
      <w:r>
        <w:rPr>
          <w:rStyle w:val="None"/>
          <w:sz w:val="26"/>
          <w:szCs w:val="26"/>
          <w:u w:color="ff0000"/>
          <w:rtl w:val="0"/>
          <w:lang w:val="en-US"/>
        </w:rPr>
        <w:t>š</w:t>
      </w:r>
      <w:r>
        <w:rPr>
          <w:rStyle w:val="None"/>
          <w:sz w:val="26"/>
          <w:szCs w:val="26"/>
          <w:u w:color="ff0000"/>
          <w:rtl w:val="0"/>
          <w:lang w:val="en-US"/>
        </w:rPr>
        <w:t>is procesas n</w:t>
      </w:r>
      <w:r>
        <w:rPr>
          <w:rStyle w:val="None"/>
          <w:sz w:val="26"/>
          <w:szCs w:val="26"/>
          <w:u w:color="ff0000"/>
          <w:rtl w:val="0"/>
          <w:lang w:val="en-US"/>
        </w:rPr>
        <w:t>ė</w:t>
      </w:r>
      <w:r>
        <w:rPr>
          <w:rStyle w:val="None"/>
          <w:sz w:val="26"/>
          <w:szCs w:val="26"/>
          <w:u w:color="ff0000"/>
          <w:rtl w:val="0"/>
          <w:lang w:val="en-US"/>
        </w:rPr>
        <w:t xml:space="preserve">ra lengvas ir apima kelis etapus </w:t>
      </w:r>
      <w:r>
        <w:rPr>
          <w:rStyle w:val="None"/>
          <w:sz w:val="26"/>
          <w:szCs w:val="26"/>
          <w:u w:color="ff0000"/>
          <w:rtl w:val="0"/>
          <w:lang w:val="en-US"/>
        </w:rPr>
        <w:t xml:space="preserve">– </w:t>
      </w:r>
      <w:r>
        <w:rPr>
          <w:rStyle w:val="None"/>
          <w:sz w:val="26"/>
          <w:szCs w:val="26"/>
          <w:u w:color="ff0000"/>
          <w:rtl w:val="0"/>
          <w:lang w:val="en-US"/>
        </w:rPr>
        <w:t>nuo mokyklos ir klas</w:t>
      </w:r>
      <w:r>
        <w:rPr>
          <w:rStyle w:val="None"/>
          <w:sz w:val="26"/>
          <w:szCs w:val="26"/>
          <w:u w:color="ff0000"/>
          <w:rtl w:val="0"/>
          <w:lang w:val="en-US"/>
        </w:rPr>
        <w:t>ė</w:t>
      </w:r>
      <w:r>
        <w:rPr>
          <w:rStyle w:val="None"/>
          <w:sz w:val="26"/>
          <w:szCs w:val="26"/>
          <w:u w:color="ff0000"/>
          <w:rtl w:val="0"/>
          <w:lang w:val="en-US"/>
        </w:rPr>
        <w:t>s mokini</w:t>
      </w:r>
      <w:r>
        <w:rPr>
          <w:rStyle w:val="None"/>
          <w:sz w:val="26"/>
          <w:szCs w:val="26"/>
          <w:u w:color="ff0000"/>
          <w:rtl w:val="0"/>
          <w:lang w:val="en-US"/>
        </w:rPr>
        <w:t xml:space="preserve">ų </w:t>
      </w:r>
      <w:r>
        <w:rPr>
          <w:rStyle w:val="None"/>
          <w:sz w:val="26"/>
          <w:szCs w:val="26"/>
          <w:u w:color="ff0000"/>
          <w:rtl w:val="0"/>
          <w:lang w:val="en-US"/>
        </w:rPr>
        <w:t xml:space="preserve">informavimo, </w:t>
      </w:r>
      <w:r>
        <w:rPr>
          <w:rStyle w:val="None"/>
          <w:sz w:val="26"/>
          <w:szCs w:val="26"/>
          <w:u w:color="ff0000"/>
          <w:rtl w:val="0"/>
          <w:lang w:val="en-US"/>
        </w:rPr>
        <w:t>į</w:t>
      </w:r>
      <w:r>
        <w:rPr>
          <w:rStyle w:val="None"/>
          <w:sz w:val="26"/>
          <w:szCs w:val="26"/>
          <w:u w:color="ff0000"/>
          <w:rtl w:val="0"/>
          <w:lang w:val="en-US"/>
        </w:rPr>
        <w:t>mok</w:t>
      </w:r>
      <w:r>
        <w:rPr>
          <w:rStyle w:val="None"/>
          <w:sz w:val="26"/>
          <w:szCs w:val="26"/>
          <w:u w:color="ff0000"/>
          <w:rtl w:val="0"/>
          <w:lang w:val="en-US"/>
        </w:rPr>
        <w:t xml:space="preserve">ų </w:t>
      </w:r>
      <w:r>
        <w:rPr>
          <w:rStyle w:val="None"/>
          <w:sz w:val="26"/>
          <w:szCs w:val="26"/>
          <w:u w:color="ff0000"/>
          <w:rtl w:val="0"/>
          <w:lang w:val="en-US"/>
        </w:rPr>
        <w:t>rinkimo u</w:t>
      </w:r>
      <w:r>
        <w:rPr>
          <w:rStyle w:val="None"/>
          <w:sz w:val="26"/>
          <w:szCs w:val="26"/>
          <w:u w:color="ff0000"/>
          <w:rtl w:val="0"/>
          <w:lang w:val="en-US"/>
        </w:rPr>
        <w:t xml:space="preserve">ž </w:t>
      </w:r>
      <w:r>
        <w:rPr>
          <w:rStyle w:val="None"/>
          <w:sz w:val="26"/>
          <w:szCs w:val="26"/>
          <w:u w:color="ff0000"/>
          <w:rtl w:val="0"/>
          <w:lang w:val="en-US"/>
        </w:rPr>
        <w:t>registracij</w:t>
      </w:r>
      <w:r>
        <w:rPr>
          <w:rStyle w:val="None"/>
          <w:sz w:val="26"/>
          <w:szCs w:val="26"/>
          <w:u w:color="ff0000"/>
          <w:rtl w:val="0"/>
          <w:lang w:val="en-US"/>
        </w:rPr>
        <w:t>ą</w:t>
      </w:r>
      <w:r>
        <w:rPr>
          <w:rStyle w:val="None"/>
          <w:sz w:val="26"/>
          <w:szCs w:val="26"/>
          <w:u w:color="ff0000"/>
          <w:rtl w:val="0"/>
          <w:lang w:val="en-US"/>
        </w:rPr>
        <w:t>, iki kruop</w:t>
      </w:r>
      <w:r>
        <w:rPr>
          <w:rStyle w:val="None"/>
          <w:sz w:val="26"/>
          <w:szCs w:val="26"/>
          <w:u w:color="ff0000"/>
          <w:rtl w:val="0"/>
          <w:lang w:val="en-US"/>
        </w:rPr>
        <w:t>š</w:t>
      </w:r>
      <w:r>
        <w:rPr>
          <w:rStyle w:val="None"/>
          <w:sz w:val="26"/>
          <w:szCs w:val="26"/>
          <w:u w:color="ff0000"/>
          <w:rtl w:val="0"/>
          <w:lang w:val="en-US"/>
        </w:rPr>
        <w:t>taus konkurs</w:t>
      </w:r>
      <w:r>
        <w:rPr>
          <w:rStyle w:val="None"/>
          <w:sz w:val="26"/>
          <w:szCs w:val="26"/>
          <w:u w:color="ff0000"/>
          <w:rtl w:val="0"/>
          <w:lang w:val="en-US"/>
        </w:rPr>
        <w:t xml:space="preserve">ų </w:t>
      </w:r>
      <w:r>
        <w:rPr>
          <w:rStyle w:val="None"/>
          <w:sz w:val="26"/>
          <w:szCs w:val="26"/>
          <w:u w:color="ff0000"/>
          <w:rtl w:val="0"/>
          <w:lang w:val="en-US"/>
        </w:rPr>
        <w:t>organizavimo</w:t>
      </w:r>
      <w:r>
        <w:rPr>
          <w:rStyle w:val="None"/>
          <w:sz w:val="26"/>
          <w:szCs w:val="26"/>
          <w:rtl w:val="0"/>
          <w:lang w:val="en-US"/>
        </w:rPr>
        <w:t>. Tai reikalauja daug laiko ir d</w:t>
      </w:r>
      <w:r>
        <w:rPr>
          <w:rStyle w:val="None"/>
          <w:sz w:val="26"/>
          <w:szCs w:val="26"/>
          <w:rtl w:val="0"/>
          <w:lang w:val="en-US"/>
        </w:rPr>
        <w:t>ė</w:t>
      </w:r>
      <w:r>
        <w:rPr>
          <w:rStyle w:val="None"/>
          <w:sz w:val="26"/>
          <w:szCs w:val="26"/>
          <w:rtl w:val="0"/>
          <w:lang w:val="en-US"/>
        </w:rPr>
        <w:t>mesio, ypa</w:t>
      </w:r>
      <w:r>
        <w:rPr>
          <w:rStyle w:val="None"/>
          <w:sz w:val="26"/>
          <w:szCs w:val="26"/>
          <w:rtl w:val="0"/>
          <w:lang w:val="en-US"/>
        </w:rPr>
        <w:t xml:space="preserve">č </w:t>
      </w:r>
      <w:r>
        <w:rPr>
          <w:rStyle w:val="None"/>
          <w:sz w:val="26"/>
          <w:szCs w:val="26"/>
          <w:rtl w:val="0"/>
          <w:lang w:val="en-US"/>
        </w:rPr>
        <w:t>kuruojant didel</w:t>
      </w:r>
      <w:r>
        <w:rPr>
          <w:rStyle w:val="None"/>
          <w:sz w:val="26"/>
          <w:szCs w:val="26"/>
          <w:rtl w:val="0"/>
          <w:lang w:val="en-US"/>
        </w:rPr>
        <w:t xml:space="preserve">ę </w:t>
      </w:r>
      <w:r>
        <w:rPr>
          <w:rStyle w:val="None"/>
          <w:sz w:val="26"/>
          <w:szCs w:val="26"/>
          <w:rtl w:val="0"/>
          <w:lang w:val="en-US"/>
        </w:rPr>
        <w:t>mokini</w:t>
      </w:r>
      <w:r>
        <w:rPr>
          <w:rStyle w:val="None"/>
          <w:sz w:val="26"/>
          <w:szCs w:val="26"/>
          <w:rtl w:val="0"/>
          <w:lang w:val="en-US"/>
        </w:rPr>
        <w:t xml:space="preserve">ų </w:t>
      </w:r>
      <w:r>
        <w:rPr>
          <w:rStyle w:val="None"/>
          <w:sz w:val="26"/>
          <w:szCs w:val="26"/>
          <w:rtl w:val="0"/>
          <w:lang w:val="en-US"/>
        </w:rPr>
        <w:t>grup</w:t>
      </w:r>
      <w:r>
        <w:rPr>
          <w:rStyle w:val="None"/>
          <w:sz w:val="26"/>
          <w:szCs w:val="26"/>
          <w:rtl w:val="0"/>
          <w:lang w:val="en-US"/>
        </w:rPr>
        <w:t>ę</w:t>
      </w:r>
      <w:r>
        <w:rPr>
          <w:rStyle w:val="None"/>
          <w:sz w:val="26"/>
          <w:szCs w:val="26"/>
          <w:rtl w:val="0"/>
          <w:lang w:val="en-US"/>
        </w:rPr>
        <w:t>.</w:t>
      </w:r>
    </w:p>
    <w:p>
      <w:pPr>
        <w:pStyle w:val="Įprastasis"/>
        <w:spacing w:before="100"/>
        <w:jc w:val="both"/>
        <w:rPr>
          <w:rStyle w:val="None"/>
          <w:sz w:val="26"/>
          <w:szCs w:val="26"/>
        </w:rPr>
      </w:pPr>
      <w:r>
        <w:rPr>
          <w:rStyle w:val="None"/>
          <w:sz w:val="26"/>
          <w:szCs w:val="26"/>
          <w:rtl w:val="0"/>
          <w:lang w:val="en-US"/>
        </w:rPr>
        <w:t>Mes norime bent kiek kompensuoti J</w:t>
      </w:r>
      <w:r>
        <w:rPr>
          <w:rStyle w:val="None"/>
          <w:sz w:val="26"/>
          <w:szCs w:val="26"/>
          <w:rtl w:val="0"/>
          <w:lang w:val="en-US"/>
        </w:rPr>
        <w:t>ū</w:t>
      </w:r>
      <w:r>
        <w:rPr>
          <w:rStyle w:val="None"/>
          <w:sz w:val="26"/>
          <w:szCs w:val="26"/>
          <w:rtl w:val="0"/>
          <w:lang w:val="en-US"/>
        </w:rPr>
        <w:t>s</w:t>
      </w:r>
      <w:r>
        <w:rPr>
          <w:rStyle w:val="None"/>
          <w:sz w:val="26"/>
          <w:szCs w:val="26"/>
          <w:rtl w:val="0"/>
          <w:lang w:val="en-US"/>
        </w:rPr>
        <w:t xml:space="preserve">ų </w:t>
      </w:r>
      <w:r>
        <w:rPr>
          <w:rStyle w:val="None"/>
          <w:sz w:val="26"/>
          <w:szCs w:val="26"/>
          <w:rtl w:val="0"/>
          <w:lang w:val="en-US"/>
        </w:rPr>
        <w:t xml:space="preserve">pastangas organizuojant ir vykdant konkursus. </w:t>
      </w:r>
      <w:r>
        <w:rPr>
          <w:rStyle w:val="None"/>
          <w:sz w:val="26"/>
          <w:szCs w:val="26"/>
          <w:u w:color="ff0000"/>
          <w:rtl w:val="0"/>
          <w:lang w:val="en-US"/>
        </w:rPr>
        <w:t>Iki 30% surinkt</w:t>
      </w:r>
      <w:r>
        <w:rPr>
          <w:rStyle w:val="None"/>
          <w:sz w:val="26"/>
          <w:szCs w:val="26"/>
          <w:u w:color="ff0000"/>
          <w:rtl w:val="0"/>
          <w:lang w:val="en-US"/>
        </w:rPr>
        <w:t xml:space="preserve">ų </w:t>
      </w:r>
      <w:r>
        <w:rPr>
          <w:rStyle w:val="None"/>
          <w:sz w:val="26"/>
          <w:szCs w:val="26"/>
          <w:u w:color="ff0000"/>
          <w:rtl w:val="0"/>
          <w:lang w:val="en-US"/>
        </w:rPr>
        <w:t>registracijos mokes</w:t>
      </w:r>
      <w:r>
        <w:rPr>
          <w:rStyle w:val="None"/>
          <w:sz w:val="26"/>
          <w:szCs w:val="26"/>
          <w:u w:color="ff0000"/>
          <w:rtl w:val="0"/>
          <w:lang w:val="en-US"/>
        </w:rPr>
        <w:t>č</w:t>
      </w:r>
      <w:r>
        <w:rPr>
          <w:rStyle w:val="None"/>
          <w:sz w:val="26"/>
          <w:szCs w:val="26"/>
          <w:u w:color="ff0000"/>
          <w:rtl w:val="0"/>
          <w:lang w:val="en-US"/>
        </w:rPr>
        <w:t>i</w:t>
      </w:r>
      <w:r>
        <w:rPr>
          <w:rStyle w:val="None"/>
          <w:sz w:val="26"/>
          <w:szCs w:val="26"/>
          <w:u w:color="ff0000"/>
          <w:rtl w:val="0"/>
          <w:lang w:val="en-US"/>
        </w:rPr>
        <w:t xml:space="preserve">ų </w:t>
      </w:r>
      <w:r>
        <w:rPr>
          <w:rStyle w:val="None"/>
          <w:sz w:val="26"/>
          <w:szCs w:val="26"/>
          <w:u w:color="ff0000"/>
          <w:rtl w:val="0"/>
          <w:lang w:val="en-US"/>
        </w:rPr>
        <w:t>l</w:t>
      </w:r>
      <w:r>
        <w:rPr>
          <w:rStyle w:val="None"/>
          <w:sz w:val="26"/>
          <w:szCs w:val="26"/>
          <w:u w:color="ff0000"/>
          <w:rtl w:val="0"/>
          <w:lang w:val="en-US"/>
        </w:rPr>
        <w:t xml:space="preserve">ėšų </w:t>
      </w:r>
      <w:r>
        <w:rPr>
          <w:rStyle w:val="None"/>
          <w:sz w:val="26"/>
          <w:szCs w:val="26"/>
          <w:u w:color="ff0000"/>
          <w:rtl w:val="0"/>
          <w:lang w:val="en-US"/>
        </w:rPr>
        <w:t>bus skirtos kaip finansin</w:t>
      </w:r>
      <w:r>
        <w:rPr>
          <w:rStyle w:val="None"/>
          <w:sz w:val="26"/>
          <w:szCs w:val="26"/>
          <w:u w:color="ff0000"/>
          <w:rtl w:val="0"/>
          <w:lang w:val="en-US"/>
        </w:rPr>
        <w:t xml:space="preserve">ė </w:t>
      </w:r>
      <w:r>
        <w:rPr>
          <w:rStyle w:val="None"/>
          <w:sz w:val="26"/>
          <w:szCs w:val="26"/>
          <w:u w:color="ff0000"/>
          <w:rtl w:val="0"/>
          <w:lang w:val="en-US"/>
        </w:rPr>
        <w:t>parama kuratoriams.</w:t>
      </w:r>
    </w:p>
    <w:tbl>
      <w:tblPr>
        <w:tblW w:w="10800" w:type="dxa"/>
        <w:jc w:val="left"/>
        <w:tblInd w:w="205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87"/>
        <w:gridCol w:w="6113"/>
      </w:tblGrid>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Įprastasis"/>
              <w:spacing w:after="0" w:line="312" w:lineRule="atLeast"/>
              <w:jc w:val="center"/>
            </w:pPr>
            <w:r>
              <w:rPr>
                <w:rStyle w:val="None"/>
                <w:b w:val="1"/>
                <w:bCs w:val="1"/>
                <w:sz w:val="26"/>
                <w:szCs w:val="26"/>
                <w:shd w:val="nil" w:color="auto" w:fill="auto"/>
                <w:rtl w:val="0"/>
                <w:lang w:val="en-US"/>
              </w:rPr>
              <w:t>Mokini</w:t>
            </w:r>
            <w:r>
              <w:rPr>
                <w:rStyle w:val="None"/>
                <w:b w:val="1"/>
                <w:bCs w:val="1"/>
                <w:sz w:val="26"/>
                <w:szCs w:val="26"/>
                <w:shd w:val="nil" w:color="auto" w:fill="auto"/>
                <w:rtl w:val="0"/>
                <w:lang w:val="en-US"/>
              </w:rPr>
              <w:t xml:space="preserve">ų </w:t>
            </w:r>
            <w:r>
              <w:rPr>
                <w:rStyle w:val="None"/>
                <w:b w:val="1"/>
                <w:bCs w:val="1"/>
                <w:sz w:val="26"/>
                <w:szCs w:val="26"/>
                <w:shd w:val="nil" w:color="auto" w:fill="auto"/>
                <w:rtl w:val="0"/>
                <w:lang w:val="en-US"/>
              </w:rPr>
              <w:t>skai</w:t>
            </w:r>
            <w:r>
              <w:rPr>
                <w:rStyle w:val="None"/>
                <w:b w:val="1"/>
                <w:bCs w:val="1"/>
                <w:sz w:val="26"/>
                <w:szCs w:val="26"/>
                <w:shd w:val="nil" w:color="auto" w:fill="auto"/>
                <w:rtl w:val="0"/>
                <w:lang w:val="en-US"/>
              </w:rPr>
              <w:t>č</w:t>
            </w:r>
            <w:r>
              <w:rPr>
                <w:rStyle w:val="None"/>
                <w:b w:val="1"/>
                <w:bCs w:val="1"/>
                <w:sz w:val="26"/>
                <w:szCs w:val="26"/>
                <w:shd w:val="nil" w:color="auto" w:fill="auto"/>
                <w:rtl w:val="0"/>
                <w:lang w:val="it-IT"/>
              </w:rPr>
              <w:t>ius</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center"/>
          </w:tcPr>
          <w:p>
            <w:pPr>
              <w:pStyle w:val="Įprastasis"/>
              <w:spacing w:after="0" w:line="312" w:lineRule="atLeast"/>
              <w:jc w:val="center"/>
            </w:pPr>
            <w:r>
              <w:rPr>
                <w:rStyle w:val="None"/>
                <w:b w:val="1"/>
                <w:bCs w:val="1"/>
                <w:sz w:val="26"/>
                <w:szCs w:val="26"/>
                <w:shd w:val="nil" w:color="auto" w:fill="auto"/>
                <w:rtl w:val="0"/>
                <w:lang w:val="en-US"/>
              </w:rPr>
              <w:t>Kompensacijos dydis</w:t>
            </w:r>
          </w:p>
        </w:tc>
      </w:tr>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Įprastasis"/>
              <w:spacing w:after="0" w:line="312" w:lineRule="atLeast"/>
              <w:jc w:val="center"/>
            </w:pPr>
            <w:r>
              <w:rPr>
                <w:rStyle w:val="None"/>
                <w:b w:val="1"/>
                <w:bCs w:val="1"/>
                <w:sz w:val="26"/>
                <w:szCs w:val="26"/>
                <w:shd w:val="nil" w:color="auto" w:fill="auto"/>
                <w:rtl w:val="0"/>
                <w:lang w:val="en-US"/>
              </w:rPr>
              <w:t>1-9</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Įprastasis"/>
              <w:spacing w:after="0" w:line="312" w:lineRule="atLeast"/>
              <w:jc w:val="center"/>
            </w:pPr>
            <w:r>
              <w:rPr>
                <w:rStyle w:val="None"/>
                <w:sz w:val="26"/>
                <w:szCs w:val="26"/>
                <w:shd w:val="nil" w:color="auto" w:fill="auto"/>
                <w:rtl w:val="0"/>
                <w:lang w:val="en-US"/>
              </w:rPr>
              <w:t>5%</w:t>
            </w:r>
          </w:p>
        </w:tc>
      </w:tr>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Įprastasis"/>
              <w:spacing w:after="0" w:line="312" w:lineRule="atLeast"/>
              <w:jc w:val="center"/>
            </w:pPr>
            <w:r>
              <w:rPr>
                <w:rStyle w:val="None"/>
                <w:b w:val="1"/>
                <w:bCs w:val="1"/>
                <w:sz w:val="26"/>
                <w:szCs w:val="26"/>
                <w:shd w:val="nil" w:color="auto" w:fill="auto"/>
                <w:rtl w:val="0"/>
                <w:lang w:val="en-US"/>
              </w:rPr>
              <w:t>10-24</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Įprastasis"/>
              <w:spacing w:after="0" w:line="312" w:lineRule="atLeast"/>
              <w:jc w:val="center"/>
            </w:pPr>
            <w:r>
              <w:rPr>
                <w:rStyle w:val="None"/>
                <w:sz w:val="26"/>
                <w:szCs w:val="26"/>
                <w:shd w:val="nil" w:color="auto" w:fill="auto"/>
                <w:rtl w:val="0"/>
                <w:lang w:val="en-US"/>
              </w:rPr>
              <w:t>10%</w:t>
            </w:r>
          </w:p>
        </w:tc>
      </w:tr>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Įprastasis"/>
              <w:spacing w:after="0" w:line="312" w:lineRule="atLeast"/>
              <w:jc w:val="center"/>
            </w:pPr>
            <w:r>
              <w:rPr>
                <w:rStyle w:val="None"/>
                <w:b w:val="1"/>
                <w:bCs w:val="1"/>
                <w:sz w:val="26"/>
                <w:szCs w:val="26"/>
                <w:shd w:val="nil" w:color="auto" w:fill="auto"/>
                <w:rtl w:val="0"/>
                <w:lang w:val="en-US"/>
              </w:rPr>
              <w:t>25-49</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Įprastasis"/>
              <w:spacing w:after="0" w:line="312" w:lineRule="atLeast"/>
              <w:jc w:val="center"/>
            </w:pPr>
            <w:r>
              <w:rPr>
                <w:rStyle w:val="None"/>
                <w:sz w:val="26"/>
                <w:szCs w:val="26"/>
                <w:shd w:val="nil" w:color="auto" w:fill="auto"/>
                <w:rtl w:val="0"/>
                <w:lang w:val="en-US"/>
              </w:rPr>
              <w:t>15%</w:t>
            </w:r>
          </w:p>
        </w:tc>
      </w:tr>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Įprastasis"/>
              <w:spacing w:after="0" w:line="312" w:lineRule="atLeast"/>
              <w:jc w:val="center"/>
            </w:pPr>
            <w:r>
              <w:rPr>
                <w:rStyle w:val="None"/>
                <w:b w:val="1"/>
                <w:bCs w:val="1"/>
                <w:sz w:val="26"/>
                <w:szCs w:val="26"/>
                <w:shd w:val="nil" w:color="auto" w:fill="auto"/>
                <w:rtl w:val="0"/>
                <w:lang w:val="ru-RU"/>
              </w:rPr>
              <w:t>50-74</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Įprastasis"/>
              <w:spacing w:after="0" w:line="312" w:lineRule="atLeast"/>
              <w:jc w:val="center"/>
            </w:pPr>
            <w:r>
              <w:rPr>
                <w:rStyle w:val="None"/>
                <w:sz w:val="26"/>
                <w:szCs w:val="26"/>
                <w:shd w:val="nil" w:color="auto" w:fill="auto"/>
                <w:rtl w:val="0"/>
                <w:lang w:val="en-US"/>
              </w:rPr>
              <w:t>20%</w:t>
            </w:r>
          </w:p>
        </w:tc>
      </w:tr>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Įprastasis"/>
              <w:spacing w:after="0" w:line="312" w:lineRule="atLeast"/>
              <w:jc w:val="center"/>
            </w:pPr>
            <w:r>
              <w:rPr>
                <w:rStyle w:val="None"/>
                <w:b w:val="1"/>
                <w:bCs w:val="1"/>
                <w:sz w:val="26"/>
                <w:szCs w:val="26"/>
                <w:shd w:val="nil" w:color="auto" w:fill="auto"/>
                <w:rtl w:val="0"/>
                <w:lang w:val="en-US"/>
              </w:rPr>
              <w:t>75-99</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f2f2f2"/>
            <w:tcMar>
              <w:top w:type="dxa" w:w="80"/>
              <w:left w:type="dxa" w:w="80"/>
              <w:bottom w:type="dxa" w:w="80"/>
              <w:right w:type="dxa" w:w="80"/>
            </w:tcMar>
            <w:vAlign w:val="top"/>
          </w:tcPr>
          <w:p>
            <w:pPr>
              <w:pStyle w:val="Įprastasis"/>
              <w:spacing w:after="0" w:line="312" w:lineRule="atLeast"/>
              <w:jc w:val="center"/>
            </w:pPr>
            <w:r>
              <w:rPr>
                <w:rStyle w:val="None"/>
                <w:sz w:val="26"/>
                <w:szCs w:val="26"/>
                <w:shd w:val="nil" w:color="auto" w:fill="auto"/>
                <w:rtl w:val="0"/>
                <w:lang w:val="en-US"/>
              </w:rPr>
              <w:t>25%</w:t>
            </w:r>
          </w:p>
        </w:tc>
      </w:tr>
      <w:tr>
        <w:tblPrEx>
          <w:shd w:val="clear" w:color="auto" w:fill="ced7e7"/>
        </w:tblPrEx>
        <w:trPr>
          <w:trHeight w:val="273" w:hRule="atLeast"/>
        </w:trPr>
        <w:tc>
          <w:tcPr>
            <w:tcW w:type="dxa" w:w="4687"/>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Įprastasis"/>
              <w:spacing w:after="0" w:line="312" w:lineRule="atLeast"/>
              <w:jc w:val="center"/>
            </w:pPr>
            <w:r>
              <w:rPr>
                <w:rStyle w:val="None"/>
                <w:b w:val="1"/>
                <w:bCs w:val="1"/>
                <w:sz w:val="26"/>
                <w:szCs w:val="26"/>
                <w:shd w:val="nil" w:color="auto" w:fill="auto"/>
                <w:rtl w:val="0"/>
                <w:lang w:val="en-US"/>
              </w:rPr>
              <w:t>100 ir daugiau</w:t>
            </w:r>
          </w:p>
        </w:tc>
        <w:tc>
          <w:tcPr>
            <w:tcW w:type="dxa" w:w="6112"/>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Įprastasis"/>
              <w:spacing w:after="0" w:line="312" w:lineRule="atLeast"/>
              <w:jc w:val="center"/>
            </w:pPr>
            <w:r>
              <w:rPr>
                <w:rStyle w:val="None"/>
                <w:sz w:val="26"/>
                <w:szCs w:val="26"/>
                <w:shd w:val="nil" w:color="auto" w:fill="auto"/>
                <w:rtl w:val="0"/>
                <w:lang w:val="en-US"/>
              </w:rPr>
              <w:t>30%</w:t>
            </w:r>
          </w:p>
        </w:tc>
      </w:tr>
    </w:tbl>
    <w:p>
      <w:pPr>
        <w:pStyle w:val="Įprastasis"/>
        <w:spacing w:before="90" w:after="0"/>
        <w:jc w:val="both"/>
        <w:rPr>
          <w:rStyle w:val="None"/>
          <w:sz w:val="26"/>
          <w:szCs w:val="26"/>
        </w:rPr>
      </w:pPr>
      <w:r>
        <w:rPr>
          <w:rStyle w:val="None"/>
          <w:sz w:val="26"/>
          <w:szCs w:val="26"/>
          <w:rtl w:val="0"/>
          <w:lang w:val="en-US"/>
        </w:rPr>
        <w:t>Kompensacijos dydis priklauso nuo u</w:t>
      </w:r>
      <w:r>
        <w:rPr>
          <w:rStyle w:val="None"/>
          <w:sz w:val="26"/>
          <w:szCs w:val="26"/>
          <w:rtl w:val="0"/>
          <w:lang w:val="en-US"/>
        </w:rPr>
        <w:t>ž</w:t>
      </w:r>
      <w:r>
        <w:rPr>
          <w:rStyle w:val="None"/>
          <w:sz w:val="26"/>
          <w:szCs w:val="26"/>
          <w:rtl w:val="0"/>
          <w:lang w:val="en-US"/>
        </w:rPr>
        <w:t>siregistravusi</w:t>
      </w:r>
      <w:r>
        <w:rPr>
          <w:rStyle w:val="None"/>
          <w:sz w:val="26"/>
          <w:szCs w:val="26"/>
          <w:rtl w:val="0"/>
          <w:lang w:val="en-US"/>
        </w:rPr>
        <w:t xml:space="preserve">ų </w:t>
      </w:r>
      <w:r>
        <w:rPr>
          <w:rStyle w:val="None"/>
          <w:sz w:val="26"/>
          <w:szCs w:val="26"/>
          <w:rtl w:val="0"/>
          <w:lang w:val="en-US"/>
        </w:rPr>
        <w:t>dalyvi</w:t>
      </w:r>
      <w:r>
        <w:rPr>
          <w:rStyle w:val="None"/>
          <w:sz w:val="26"/>
          <w:szCs w:val="26"/>
          <w:rtl w:val="0"/>
          <w:lang w:val="en-US"/>
        </w:rPr>
        <w:t xml:space="preserve">ų </w:t>
      </w:r>
      <w:r>
        <w:rPr>
          <w:rStyle w:val="None"/>
          <w:sz w:val="26"/>
          <w:szCs w:val="26"/>
          <w:rtl w:val="0"/>
          <w:lang w:val="en-US"/>
        </w:rPr>
        <w:t>skai</w:t>
      </w:r>
      <w:r>
        <w:rPr>
          <w:rStyle w:val="None"/>
          <w:sz w:val="26"/>
          <w:szCs w:val="26"/>
          <w:rtl w:val="0"/>
          <w:lang w:val="en-US"/>
        </w:rPr>
        <w:t>č</w:t>
      </w:r>
      <w:r>
        <w:rPr>
          <w:rStyle w:val="None"/>
          <w:sz w:val="26"/>
          <w:szCs w:val="26"/>
          <w:rtl w:val="0"/>
          <w:lang w:val="en-US"/>
        </w:rPr>
        <w:t xml:space="preserve">iaus. </w:t>
      </w:r>
      <w:r>
        <w:rPr>
          <w:rStyle w:val="None"/>
          <w:sz w:val="26"/>
          <w:szCs w:val="26"/>
          <w:u w:color="ff0000"/>
          <w:rtl w:val="0"/>
          <w:lang w:val="en-US"/>
        </w:rPr>
        <w:t>Kuo daugiau u</w:t>
      </w:r>
      <w:r>
        <w:rPr>
          <w:rStyle w:val="None"/>
          <w:sz w:val="26"/>
          <w:szCs w:val="26"/>
          <w:u w:color="ff0000"/>
          <w:rtl w:val="0"/>
          <w:lang w:val="en-US"/>
        </w:rPr>
        <w:t>ž</w:t>
      </w:r>
      <w:r>
        <w:rPr>
          <w:rStyle w:val="None"/>
          <w:sz w:val="26"/>
          <w:szCs w:val="26"/>
          <w:u w:color="ff0000"/>
          <w:rtl w:val="0"/>
          <w:lang w:val="en-US"/>
        </w:rPr>
        <w:t>registruojate dalyvi</w:t>
      </w:r>
      <w:r>
        <w:rPr>
          <w:rStyle w:val="None"/>
          <w:sz w:val="26"/>
          <w:szCs w:val="26"/>
          <w:u w:color="ff0000"/>
          <w:rtl w:val="0"/>
          <w:lang w:val="en-US"/>
        </w:rPr>
        <w:t xml:space="preserve">ų </w:t>
      </w:r>
      <w:r>
        <w:rPr>
          <w:rStyle w:val="None"/>
          <w:sz w:val="26"/>
          <w:szCs w:val="26"/>
          <w:u w:color="ff0000"/>
          <w:rtl w:val="0"/>
          <w:lang w:val="en-US"/>
        </w:rPr>
        <w:t>konkursui, tuo didesn</w:t>
      </w:r>
      <w:r>
        <w:rPr>
          <w:rStyle w:val="None"/>
          <w:sz w:val="26"/>
          <w:szCs w:val="26"/>
          <w:u w:color="ff0000"/>
          <w:rtl w:val="0"/>
          <w:lang w:val="en-US"/>
        </w:rPr>
        <w:t xml:space="preserve">ė </w:t>
      </w:r>
      <w:r>
        <w:rPr>
          <w:rStyle w:val="None"/>
          <w:sz w:val="26"/>
          <w:szCs w:val="26"/>
          <w:u w:color="ff0000"/>
          <w:rtl w:val="0"/>
          <w:lang w:val="en-US"/>
        </w:rPr>
        <w:t>i</w:t>
      </w:r>
      <w:r>
        <w:rPr>
          <w:rStyle w:val="None"/>
          <w:sz w:val="26"/>
          <w:szCs w:val="26"/>
          <w:u w:color="ff0000"/>
          <w:rtl w:val="0"/>
          <w:lang w:val="en-US"/>
        </w:rPr>
        <w:t>š</w:t>
      </w:r>
      <w:r>
        <w:rPr>
          <w:rStyle w:val="None"/>
          <w:sz w:val="26"/>
          <w:szCs w:val="26"/>
          <w:u w:color="ff0000"/>
          <w:rtl w:val="0"/>
          <w:lang w:val="en-US"/>
        </w:rPr>
        <w:t>mokamos kompensacijos suma.</w:t>
      </w:r>
    </w:p>
    <w:p>
      <w:pPr>
        <w:pStyle w:val="Įprastasis"/>
        <w:spacing w:before="120" w:after="0"/>
        <w:rPr>
          <w:rStyle w:val="None"/>
          <w:sz w:val="26"/>
          <w:szCs w:val="26"/>
        </w:rPr>
      </w:pPr>
      <w:r>
        <w:rPr>
          <w:rStyle w:val="None"/>
          <w:sz w:val="26"/>
          <w:szCs w:val="26"/>
          <w:rtl w:val="0"/>
          <w:lang w:val="en-US"/>
        </w:rPr>
        <w:t xml:space="preserve">Pagarbiai, </w:t>
      </w:r>
      <w:r>
        <w:rPr>
          <w:rStyle w:val="None"/>
          <w:sz w:val="26"/>
          <w:szCs w:val="26"/>
        </w:rPr>
        <w:br w:type="textWrapping"/>
      </w:r>
      <w:r>
        <w:rPr>
          <w:rStyle w:val="None"/>
          <w:sz w:val="26"/>
          <w:szCs w:val="26"/>
          <w:rtl w:val="0"/>
          <w:lang w:val="en-US"/>
        </w:rPr>
        <w:t>Edukacini</w:t>
      </w:r>
      <w:r>
        <w:rPr>
          <w:rStyle w:val="None"/>
          <w:sz w:val="26"/>
          <w:szCs w:val="26"/>
          <w:rtl w:val="0"/>
          <w:lang w:val="en-US"/>
        </w:rPr>
        <w:t xml:space="preserve">ų </w:t>
      </w:r>
      <w:r>
        <w:rPr>
          <w:rStyle w:val="None"/>
          <w:sz w:val="26"/>
          <w:szCs w:val="26"/>
          <w:rtl w:val="0"/>
          <w:lang w:val="en-US"/>
        </w:rPr>
        <w:t>konkurs</w:t>
      </w:r>
      <w:r>
        <w:rPr>
          <w:rStyle w:val="None"/>
          <w:sz w:val="26"/>
          <w:szCs w:val="26"/>
          <w:rtl w:val="0"/>
          <w:lang w:val="en-US"/>
        </w:rPr>
        <w:t>ų „</w:t>
      </w:r>
      <w:r>
        <w:rPr>
          <w:rStyle w:val="None"/>
          <w:sz w:val="26"/>
          <w:szCs w:val="26"/>
          <w:rtl w:val="0"/>
          <w:lang w:val="en-US"/>
        </w:rPr>
        <w:t>Brain Ring</w:t>
      </w:r>
      <w:r>
        <w:rPr>
          <w:rStyle w:val="None"/>
          <w:sz w:val="26"/>
          <w:szCs w:val="26"/>
          <w:rtl w:val="0"/>
          <w:lang w:val="en-US"/>
        </w:rPr>
        <w:t xml:space="preserve">“ </w:t>
      </w:r>
      <w:r>
        <w:rPr>
          <w:rStyle w:val="None"/>
          <w:sz w:val="26"/>
          <w:szCs w:val="26"/>
          <w:rtl w:val="0"/>
          <w:lang w:val="en-US"/>
        </w:rPr>
        <w:t>organizatoriai</w:t>
      </w:r>
      <w:r>
        <w:rPr>
          <w:rStyle w:val="None"/>
          <w:sz w:val="26"/>
          <w:szCs w:val="26"/>
        </w:rPr>
        <w:br w:type="textWrapping"/>
      </w:r>
      <w:r>
        <w:rPr>
          <w:rStyle w:val="None"/>
          <w:sz w:val="26"/>
          <w:szCs w:val="26"/>
          <w:rtl w:val="0"/>
          <w:lang w:val="en-US"/>
        </w:rPr>
        <w:t>El. pa</w:t>
      </w:r>
      <w:r>
        <w:rPr>
          <w:rStyle w:val="None"/>
          <w:sz w:val="26"/>
          <w:szCs w:val="26"/>
          <w:rtl w:val="0"/>
          <w:lang w:val="en-US"/>
        </w:rPr>
        <w:t>š</w:t>
      </w:r>
      <w:r>
        <w:rPr>
          <w:rStyle w:val="None"/>
          <w:sz w:val="26"/>
          <w:szCs w:val="26"/>
          <w:rtl w:val="0"/>
          <w:lang w:val="en-US"/>
        </w:rPr>
        <w:t xml:space="preserve">tas </w:t>
      </w:r>
      <w:r>
        <w:rPr>
          <w:rStyle w:val="Hyperlink.0"/>
        </w:rPr>
        <w:fldChar w:fldCharType="begin" w:fldLock="0"/>
      </w:r>
      <w:r>
        <w:rPr>
          <w:rStyle w:val="Hyperlink.0"/>
        </w:rPr>
        <w:instrText xml:space="preserve"> HYPERLINK "mailto:info@brainring.lt"</w:instrText>
      </w:r>
      <w:r>
        <w:rPr>
          <w:rStyle w:val="Hyperlink.0"/>
        </w:rPr>
        <w:fldChar w:fldCharType="separate" w:fldLock="0"/>
      </w:r>
      <w:r>
        <w:rPr>
          <w:rStyle w:val="Hyperlink.0"/>
          <w:rtl w:val="0"/>
          <w:lang w:val="en-US"/>
        </w:rPr>
        <w:t xml:space="preserve">info@brainring.lt</w:t>
      </w:r>
      <w:r>
        <w:rPr/>
        <w:fldChar w:fldCharType="end" w:fldLock="0"/>
      </w:r>
    </w:p>
    <w:p>
      <w:pPr>
        <w:pStyle w:val="Įprastasis"/>
        <w:spacing w:before="240" w:after="0"/>
        <w:jc w:val="center"/>
      </w:pPr>
      <w:r>
        <w:rPr>
          <w:rStyle w:val="None"/>
          <w:sz w:val="32"/>
          <w:szCs w:val="32"/>
          <w:rtl w:val="0"/>
          <w:lang w:val="en-US"/>
        </w:rPr>
        <w:t>I</w:t>
      </w:r>
      <w:r>
        <w:rPr>
          <w:rStyle w:val="None"/>
          <w:sz w:val="32"/>
          <w:szCs w:val="32"/>
          <w:rtl w:val="0"/>
          <w:lang w:val="en-US"/>
        </w:rPr>
        <w:t>š</w:t>
      </w:r>
      <w:r>
        <w:rPr>
          <w:rStyle w:val="None"/>
          <w:sz w:val="32"/>
          <w:szCs w:val="32"/>
          <w:rtl w:val="0"/>
          <w:lang w:val="en-US"/>
        </w:rPr>
        <w:t>samesn</w:t>
      </w:r>
      <w:r>
        <w:rPr>
          <w:rStyle w:val="None"/>
          <w:sz w:val="32"/>
          <w:szCs w:val="32"/>
          <w:rtl w:val="0"/>
          <w:lang w:val="en-US"/>
        </w:rPr>
        <w:t xml:space="preserve">ė </w:t>
      </w:r>
      <w:r>
        <w:rPr>
          <w:rStyle w:val="None"/>
          <w:sz w:val="32"/>
          <w:szCs w:val="32"/>
          <w:rtl w:val="0"/>
          <w:lang w:val="en-US"/>
        </w:rPr>
        <w:t xml:space="preserve">informacija apie konkursus </w:t>
      </w:r>
      <w:r>
        <w:rPr>
          <w:rStyle w:val="None"/>
          <w:sz w:val="32"/>
          <w:szCs w:val="32"/>
          <w:rtl w:val="0"/>
          <w:lang w:val="en-US"/>
        </w:rPr>
        <w:t xml:space="preserve">– </w:t>
      </w:r>
      <w:r>
        <w:rPr>
          <w:rStyle w:val="Hyperlink.1"/>
        </w:rPr>
        <w:fldChar w:fldCharType="begin" w:fldLock="0"/>
      </w:r>
      <w:r>
        <w:rPr>
          <w:rStyle w:val="Hyperlink.1"/>
        </w:rPr>
        <w:instrText xml:space="preserve"> HYPERLINK "https://www.brainring.lt"</w:instrText>
      </w:r>
      <w:r>
        <w:rPr>
          <w:rStyle w:val="Hyperlink.1"/>
        </w:rPr>
        <w:fldChar w:fldCharType="separate" w:fldLock="0"/>
      </w:r>
      <w:r>
        <w:rPr>
          <w:rStyle w:val="Hyperlink.1"/>
          <w:rtl w:val="0"/>
          <w:lang w:val="en-US"/>
        </w:rPr>
        <w:t xml:space="preserve">www.brainring.lt</w:t>
      </w:r>
      <w:r>
        <w:rPr/>
        <w:fldChar w:fldCharType="end" w:fldLock="0"/>
      </w:r>
    </w:p>
    <w:sectPr>
      <w:pgSz w:w="12240" w:h="15840" w:orient="portrait"/>
      <w:pgMar w:top="720" w:right="720" w:bottom="720" w:left="72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0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2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4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6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58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0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2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4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69"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Įprastasis">
    <w:name w:val="Įprastasis"/>
    <w:next w:val="Įprastasis"/>
    <w:pPr>
      <w:keepNext w:val="0"/>
      <w:keepLines w:val="0"/>
      <w:pageBreakBefore w:val="0"/>
      <w:widowControl w:val="1"/>
      <w:shd w:val="clear" w:color="auto" w:fill="auto"/>
      <w:suppressAutoHyphens w:val="0"/>
      <w:bidi w:val="0"/>
      <w:spacing w:before="0" w:after="160" w:line="252"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ff"/>
      <w:sz w:val="26"/>
      <w:szCs w:val="26"/>
      <w:u w:val="single" w:color="0000ff"/>
      <w14:textFill>
        <w14:solidFill>
          <w14:srgbClr w14:val="0000FF"/>
        </w14:solidFill>
      </w14:textFill>
    </w:rPr>
  </w:style>
  <w:style w:type="character" w:styleId="None A">
    <w:name w:val="None A"/>
    <w:rPr>
      <w:lang w:val="en-US"/>
    </w:rPr>
  </w:style>
  <w:style w:type="character" w:styleId="Hyperlink.1">
    <w:name w:val="Hyperlink.1"/>
    <w:basedOn w:val="None"/>
    <w:next w:val="Hyperlink.1"/>
    <w:rPr>
      <w:rFonts w:ascii="Calibri" w:cs="Calibri" w:hAnsi="Calibri" w:eastAsia="Calibri"/>
      <w:b w:val="1"/>
      <w:bCs w:val="1"/>
      <w:outline w:val="0"/>
      <w:color w:val="00ac3b"/>
      <w:sz w:val="32"/>
      <w:szCs w:val="32"/>
      <w:u w:color="00ac3b"/>
      <w14:textFill>
        <w14:solidFill>
          <w14:srgbClr w14:val="00AC3B"/>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